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9A7" w:rsidRPr="007B20FD" w:rsidRDefault="00D759A7" w:rsidP="00D759A7">
      <w:pPr>
        <w:spacing w:line="360" w:lineRule="auto"/>
        <w:jc w:val="center"/>
        <w:outlineLvl w:val="0"/>
        <w:rPr>
          <w:b/>
          <w:color w:val="auto"/>
          <w:szCs w:val="28"/>
        </w:rPr>
      </w:pPr>
      <w:r w:rsidRPr="007B20FD">
        <w:rPr>
          <w:b/>
          <w:color w:val="auto"/>
          <w:szCs w:val="28"/>
        </w:rPr>
        <w:t>Міністерство освіти і науки України</w:t>
      </w:r>
    </w:p>
    <w:p w:rsidR="00D759A7" w:rsidRPr="007B20FD" w:rsidRDefault="00D759A7" w:rsidP="00D759A7">
      <w:pPr>
        <w:spacing w:line="360" w:lineRule="auto"/>
        <w:jc w:val="center"/>
        <w:outlineLvl w:val="0"/>
        <w:rPr>
          <w:b/>
          <w:color w:val="auto"/>
          <w:szCs w:val="28"/>
        </w:rPr>
      </w:pPr>
      <w:r w:rsidRPr="007B20FD">
        <w:rPr>
          <w:b/>
          <w:color w:val="auto"/>
          <w:szCs w:val="28"/>
        </w:rPr>
        <w:t>Східноєвропейський національний університет імені Лесі Українки</w:t>
      </w:r>
    </w:p>
    <w:p w:rsidR="00D759A7" w:rsidRPr="007B20FD" w:rsidRDefault="00D759A7" w:rsidP="00D759A7">
      <w:pPr>
        <w:spacing w:line="360" w:lineRule="auto"/>
        <w:jc w:val="center"/>
        <w:outlineLvl w:val="0"/>
        <w:rPr>
          <w:b/>
          <w:color w:val="auto"/>
          <w:szCs w:val="28"/>
        </w:rPr>
      </w:pPr>
      <w:r w:rsidRPr="007B20FD">
        <w:rPr>
          <w:b/>
          <w:color w:val="auto"/>
          <w:szCs w:val="28"/>
        </w:rPr>
        <w:t>Кафедра всесвітньої історії</w:t>
      </w:r>
    </w:p>
    <w:p w:rsidR="00D759A7" w:rsidRPr="007B20FD" w:rsidRDefault="00D759A7" w:rsidP="00D759A7">
      <w:pPr>
        <w:spacing w:line="360" w:lineRule="auto"/>
        <w:rPr>
          <w:b/>
          <w:color w:val="auto"/>
          <w:szCs w:val="28"/>
        </w:rPr>
      </w:pPr>
    </w:p>
    <w:p w:rsidR="00D759A7" w:rsidRPr="007B20FD" w:rsidRDefault="00D759A7" w:rsidP="00D759A7">
      <w:pPr>
        <w:spacing w:line="360" w:lineRule="auto"/>
        <w:rPr>
          <w:b/>
          <w:color w:val="auto"/>
          <w:szCs w:val="28"/>
        </w:rPr>
      </w:pPr>
    </w:p>
    <w:p w:rsidR="00D759A7" w:rsidRDefault="00D759A7" w:rsidP="00546CD5">
      <w:pPr>
        <w:rPr>
          <w:rFonts w:eastAsia="Calibri"/>
          <w:bCs/>
          <w:color w:val="auto"/>
          <w:sz w:val="24"/>
          <w:szCs w:val="24"/>
        </w:rPr>
      </w:pPr>
      <w:r w:rsidRPr="007B20FD">
        <w:rPr>
          <w:color w:val="auto"/>
          <w:szCs w:val="28"/>
        </w:rPr>
        <w:t xml:space="preserve">                                                 </w:t>
      </w:r>
    </w:p>
    <w:p w:rsidR="00546CD5" w:rsidRDefault="00546CD5" w:rsidP="00546CD5">
      <w:pPr>
        <w:rPr>
          <w:rFonts w:eastAsia="Calibri"/>
          <w:bCs/>
          <w:color w:val="auto"/>
          <w:sz w:val="24"/>
          <w:szCs w:val="24"/>
        </w:rPr>
      </w:pPr>
    </w:p>
    <w:p w:rsidR="00546CD5" w:rsidRDefault="00546CD5" w:rsidP="00546CD5">
      <w:pPr>
        <w:rPr>
          <w:rFonts w:eastAsia="Calibri"/>
          <w:bCs/>
          <w:color w:val="auto"/>
          <w:sz w:val="24"/>
          <w:szCs w:val="24"/>
        </w:rPr>
      </w:pPr>
    </w:p>
    <w:p w:rsidR="00546CD5" w:rsidRDefault="00546CD5" w:rsidP="00546CD5">
      <w:pPr>
        <w:rPr>
          <w:rFonts w:eastAsia="Calibri"/>
          <w:bCs/>
          <w:color w:val="auto"/>
          <w:sz w:val="24"/>
          <w:szCs w:val="24"/>
        </w:rPr>
      </w:pPr>
    </w:p>
    <w:p w:rsidR="00546CD5" w:rsidRPr="007B20FD" w:rsidRDefault="00546CD5" w:rsidP="00546CD5">
      <w:pPr>
        <w:rPr>
          <w:color w:val="auto"/>
          <w:sz w:val="24"/>
          <w:szCs w:val="24"/>
        </w:rPr>
      </w:pPr>
    </w:p>
    <w:p w:rsidR="00D759A7" w:rsidRPr="007B20FD" w:rsidRDefault="00D759A7" w:rsidP="00D759A7">
      <w:pPr>
        <w:spacing w:line="360" w:lineRule="auto"/>
        <w:jc w:val="center"/>
        <w:rPr>
          <w:b/>
          <w:color w:val="auto"/>
          <w:sz w:val="26"/>
          <w:szCs w:val="26"/>
        </w:rPr>
      </w:pPr>
      <w:r w:rsidRPr="007B20FD">
        <w:rPr>
          <w:b/>
          <w:color w:val="auto"/>
          <w:sz w:val="26"/>
          <w:szCs w:val="26"/>
        </w:rPr>
        <w:t>ПРОГРАМА</w:t>
      </w:r>
    </w:p>
    <w:p w:rsidR="00D759A7" w:rsidRPr="007B20FD" w:rsidRDefault="00D54DF9" w:rsidP="00D759A7">
      <w:pPr>
        <w:spacing w:line="360" w:lineRule="auto"/>
        <w:jc w:val="center"/>
        <w:rPr>
          <w:color w:val="auto"/>
          <w:sz w:val="26"/>
          <w:szCs w:val="26"/>
        </w:rPr>
      </w:pPr>
      <w:r>
        <w:rPr>
          <w:color w:val="auto"/>
          <w:sz w:val="26"/>
          <w:szCs w:val="26"/>
        </w:rPr>
        <w:t>вибіркової</w:t>
      </w:r>
      <w:r w:rsidR="002110BC">
        <w:rPr>
          <w:color w:val="auto"/>
          <w:sz w:val="26"/>
          <w:szCs w:val="26"/>
        </w:rPr>
        <w:t xml:space="preserve"> </w:t>
      </w:r>
      <w:r w:rsidR="00D759A7" w:rsidRPr="007B20FD">
        <w:rPr>
          <w:color w:val="auto"/>
          <w:sz w:val="26"/>
          <w:szCs w:val="26"/>
        </w:rPr>
        <w:t>навчальної дисципліни</w:t>
      </w:r>
    </w:p>
    <w:p w:rsidR="002110BC" w:rsidRDefault="00D759A7" w:rsidP="00D759A7">
      <w:pPr>
        <w:spacing w:line="360" w:lineRule="auto"/>
        <w:jc w:val="center"/>
        <w:outlineLvl w:val="0"/>
        <w:rPr>
          <w:b/>
          <w:color w:val="auto"/>
          <w:sz w:val="36"/>
          <w:szCs w:val="36"/>
        </w:rPr>
      </w:pPr>
      <w:r>
        <w:rPr>
          <w:b/>
          <w:color w:val="auto"/>
          <w:sz w:val="36"/>
          <w:szCs w:val="36"/>
        </w:rPr>
        <w:t xml:space="preserve">Всесвітня історія: </w:t>
      </w:r>
    </w:p>
    <w:p w:rsidR="00D759A7" w:rsidRPr="007B20FD" w:rsidRDefault="00D759A7" w:rsidP="00D759A7">
      <w:pPr>
        <w:spacing w:line="360" w:lineRule="auto"/>
        <w:jc w:val="center"/>
        <w:outlineLvl w:val="0"/>
        <w:rPr>
          <w:b/>
          <w:color w:val="auto"/>
          <w:sz w:val="36"/>
          <w:szCs w:val="36"/>
        </w:rPr>
      </w:pPr>
      <w:r>
        <w:rPr>
          <w:b/>
          <w:color w:val="auto"/>
          <w:sz w:val="36"/>
          <w:szCs w:val="36"/>
        </w:rPr>
        <w:t>методологічні та історіографічні проблеми</w:t>
      </w:r>
    </w:p>
    <w:p w:rsidR="00D759A7" w:rsidRPr="007B20FD" w:rsidRDefault="00D759A7" w:rsidP="00D759A7">
      <w:pPr>
        <w:tabs>
          <w:tab w:val="left" w:pos="1620"/>
          <w:tab w:val="center" w:pos="5670"/>
        </w:tabs>
        <w:spacing w:line="360" w:lineRule="auto"/>
        <w:jc w:val="center"/>
        <w:rPr>
          <w:b/>
          <w:color w:val="auto"/>
          <w:sz w:val="26"/>
          <w:szCs w:val="26"/>
        </w:rPr>
      </w:pPr>
    </w:p>
    <w:p w:rsidR="00D759A7" w:rsidRPr="007B20FD" w:rsidRDefault="00D759A7" w:rsidP="00D759A7">
      <w:pPr>
        <w:tabs>
          <w:tab w:val="left" w:pos="1620"/>
          <w:tab w:val="center" w:pos="5670"/>
        </w:tabs>
        <w:spacing w:line="360" w:lineRule="auto"/>
        <w:jc w:val="center"/>
        <w:rPr>
          <w:b/>
          <w:color w:val="auto"/>
          <w:sz w:val="26"/>
          <w:szCs w:val="26"/>
        </w:rPr>
      </w:pPr>
    </w:p>
    <w:p w:rsidR="002B7934" w:rsidRPr="002B7934" w:rsidRDefault="002B7934" w:rsidP="002B7934">
      <w:pPr>
        <w:tabs>
          <w:tab w:val="left" w:pos="1620"/>
          <w:tab w:val="center" w:pos="5670"/>
        </w:tabs>
        <w:spacing w:line="360" w:lineRule="auto"/>
        <w:jc w:val="center"/>
        <w:rPr>
          <w:b/>
          <w:bCs/>
          <w:sz w:val="24"/>
          <w:szCs w:val="24"/>
        </w:rPr>
      </w:pPr>
      <w:r w:rsidRPr="002B7934">
        <w:rPr>
          <w:b/>
          <w:sz w:val="24"/>
          <w:szCs w:val="24"/>
        </w:rPr>
        <w:t>підготовки</w:t>
      </w:r>
      <w:r w:rsidRPr="002B7934">
        <w:rPr>
          <w:sz w:val="24"/>
          <w:szCs w:val="24"/>
        </w:rPr>
        <w:t xml:space="preserve">         доктора філософії</w:t>
      </w:r>
    </w:p>
    <w:p w:rsidR="002B7934" w:rsidRPr="002B7934" w:rsidRDefault="002B7934" w:rsidP="002B7934">
      <w:pPr>
        <w:tabs>
          <w:tab w:val="left" w:pos="1620"/>
          <w:tab w:val="center" w:pos="5670"/>
        </w:tabs>
        <w:spacing w:line="360" w:lineRule="auto"/>
        <w:jc w:val="center"/>
        <w:rPr>
          <w:sz w:val="24"/>
          <w:szCs w:val="24"/>
        </w:rPr>
      </w:pPr>
      <w:r w:rsidRPr="002B7934">
        <w:rPr>
          <w:b/>
          <w:sz w:val="24"/>
          <w:szCs w:val="24"/>
        </w:rPr>
        <w:t xml:space="preserve">галузі знань       </w:t>
      </w:r>
      <w:r w:rsidRPr="002B7934">
        <w:rPr>
          <w:sz w:val="24"/>
          <w:szCs w:val="24"/>
        </w:rPr>
        <w:t>03 Гуманітарні науки</w:t>
      </w:r>
    </w:p>
    <w:p w:rsidR="002B7934" w:rsidRPr="002B7934" w:rsidRDefault="002B7934" w:rsidP="002B7934">
      <w:pPr>
        <w:tabs>
          <w:tab w:val="left" w:pos="1620"/>
          <w:tab w:val="center" w:pos="5670"/>
        </w:tabs>
        <w:spacing w:line="360" w:lineRule="auto"/>
        <w:jc w:val="center"/>
        <w:rPr>
          <w:sz w:val="24"/>
          <w:szCs w:val="24"/>
        </w:rPr>
      </w:pPr>
      <w:r w:rsidRPr="002B7934">
        <w:rPr>
          <w:b/>
          <w:bCs/>
          <w:sz w:val="24"/>
          <w:szCs w:val="24"/>
        </w:rPr>
        <w:t xml:space="preserve">спеціальності    </w:t>
      </w:r>
      <w:r w:rsidRPr="002B7934">
        <w:rPr>
          <w:sz w:val="24"/>
          <w:szCs w:val="24"/>
        </w:rPr>
        <w:t>032 «Історія та археологія»</w:t>
      </w:r>
    </w:p>
    <w:p w:rsidR="002B7934" w:rsidRPr="002B7934" w:rsidRDefault="002B7934" w:rsidP="002B7934">
      <w:pPr>
        <w:tabs>
          <w:tab w:val="left" w:pos="1620"/>
          <w:tab w:val="center" w:pos="5670"/>
        </w:tabs>
        <w:spacing w:line="360" w:lineRule="auto"/>
        <w:jc w:val="center"/>
        <w:rPr>
          <w:bCs/>
          <w:sz w:val="24"/>
          <w:szCs w:val="24"/>
        </w:rPr>
      </w:pPr>
      <w:r w:rsidRPr="002B7934">
        <w:rPr>
          <w:b/>
          <w:bCs/>
          <w:sz w:val="24"/>
          <w:szCs w:val="24"/>
        </w:rPr>
        <w:t xml:space="preserve">освітньо – наукової програми </w:t>
      </w:r>
      <w:r w:rsidRPr="002B7934">
        <w:rPr>
          <w:bCs/>
          <w:sz w:val="24"/>
          <w:szCs w:val="24"/>
        </w:rPr>
        <w:t>032«Історія та археологія»</w:t>
      </w:r>
    </w:p>
    <w:p w:rsidR="002B7934" w:rsidRPr="002B7934" w:rsidRDefault="002B7934" w:rsidP="002B7934">
      <w:pPr>
        <w:tabs>
          <w:tab w:val="left" w:pos="1620"/>
          <w:tab w:val="center" w:pos="5670"/>
        </w:tabs>
        <w:spacing w:line="360" w:lineRule="auto"/>
        <w:jc w:val="center"/>
        <w:rPr>
          <w:sz w:val="24"/>
          <w:szCs w:val="24"/>
        </w:rPr>
      </w:pPr>
      <w:r w:rsidRPr="002B7934">
        <w:rPr>
          <w:b/>
          <w:bCs/>
          <w:sz w:val="24"/>
          <w:szCs w:val="24"/>
        </w:rPr>
        <w:t xml:space="preserve">спеціалізації     </w:t>
      </w:r>
      <w:r w:rsidRPr="002B7934">
        <w:rPr>
          <w:bCs/>
          <w:sz w:val="24"/>
          <w:szCs w:val="24"/>
        </w:rPr>
        <w:t>«Українсько-польські відносини ХХ – поч. ХХІ ст.»</w:t>
      </w:r>
    </w:p>
    <w:p w:rsidR="00D759A7" w:rsidRPr="007B20FD" w:rsidRDefault="00D759A7" w:rsidP="00D759A7">
      <w:pPr>
        <w:jc w:val="center"/>
        <w:rPr>
          <w:b/>
          <w:color w:val="auto"/>
          <w:szCs w:val="28"/>
        </w:rPr>
      </w:pPr>
    </w:p>
    <w:p w:rsidR="00D759A7" w:rsidRPr="007B20FD" w:rsidRDefault="00D759A7" w:rsidP="00D759A7">
      <w:pPr>
        <w:spacing w:line="360" w:lineRule="auto"/>
        <w:ind w:right="-617" w:firstLine="5220"/>
        <w:rPr>
          <w:color w:val="auto"/>
          <w:sz w:val="24"/>
          <w:szCs w:val="24"/>
        </w:rPr>
      </w:pPr>
    </w:p>
    <w:p w:rsidR="00D759A7" w:rsidRPr="007B20FD" w:rsidRDefault="00D759A7" w:rsidP="00D759A7">
      <w:pPr>
        <w:spacing w:line="360" w:lineRule="auto"/>
        <w:ind w:right="-617"/>
        <w:jc w:val="right"/>
        <w:rPr>
          <w:color w:val="auto"/>
          <w:sz w:val="24"/>
          <w:szCs w:val="24"/>
        </w:rPr>
      </w:pPr>
    </w:p>
    <w:p w:rsidR="00D759A7" w:rsidRPr="007B20FD" w:rsidRDefault="00D759A7" w:rsidP="00D759A7">
      <w:pPr>
        <w:spacing w:line="360" w:lineRule="auto"/>
        <w:ind w:right="-617"/>
        <w:rPr>
          <w:color w:val="auto"/>
          <w:sz w:val="24"/>
          <w:szCs w:val="24"/>
        </w:rPr>
      </w:pPr>
      <w:r w:rsidRPr="007B20FD">
        <w:rPr>
          <w:color w:val="auto"/>
          <w:sz w:val="24"/>
          <w:szCs w:val="24"/>
        </w:rPr>
        <w:t xml:space="preserve"> </w:t>
      </w:r>
    </w:p>
    <w:p w:rsidR="00D759A7" w:rsidRPr="007B20FD" w:rsidRDefault="00D759A7" w:rsidP="00D759A7">
      <w:pPr>
        <w:spacing w:line="360" w:lineRule="auto"/>
        <w:ind w:right="-617"/>
        <w:jc w:val="right"/>
        <w:rPr>
          <w:b/>
          <w:color w:val="auto"/>
          <w:szCs w:val="28"/>
        </w:rPr>
      </w:pPr>
    </w:p>
    <w:p w:rsidR="00D759A7" w:rsidRPr="007B20FD" w:rsidRDefault="00D759A7" w:rsidP="00D759A7">
      <w:pPr>
        <w:spacing w:line="360" w:lineRule="auto"/>
        <w:rPr>
          <w:b/>
          <w:color w:val="auto"/>
          <w:szCs w:val="28"/>
        </w:rPr>
      </w:pPr>
    </w:p>
    <w:p w:rsidR="00D759A7" w:rsidRPr="007B20FD" w:rsidRDefault="00D759A7" w:rsidP="00D759A7">
      <w:pPr>
        <w:spacing w:line="360" w:lineRule="auto"/>
        <w:rPr>
          <w:b/>
          <w:color w:val="auto"/>
          <w:szCs w:val="28"/>
        </w:rPr>
      </w:pPr>
    </w:p>
    <w:p w:rsidR="00D759A7" w:rsidRPr="007B20FD" w:rsidRDefault="00D759A7" w:rsidP="00D759A7">
      <w:pPr>
        <w:spacing w:line="360" w:lineRule="auto"/>
        <w:jc w:val="center"/>
        <w:outlineLvl w:val="0"/>
        <w:rPr>
          <w:b/>
          <w:color w:val="auto"/>
          <w:szCs w:val="28"/>
        </w:rPr>
      </w:pPr>
      <w:r w:rsidRPr="007B20FD">
        <w:rPr>
          <w:b/>
          <w:color w:val="auto"/>
          <w:szCs w:val="28"/>
        </w:rPr>
        <w:t>Луцьк – 20</w:t>
      </w:r>
      <w:r w:rsidR="006F2CD1">
        <w:rPr>
          <w:b/>
          <w:color w:val="auto"/>
          <w:szCs w:val="28"/>
        </w:rPr>
        <w:t>20</w:t>
      </w:r>
    </w:p>
    <w:p w:rsidR="00D759A7" w:rsidRPr="007B20FD" w:rsidRDefault="00D759A7" w:rsidP="00D759A7">
      <w:pPr>
        <w:spacing w:line="360" w:lineRule="auto"/>
        <w:rPr>
          <w:b/>
          <w:color w:val="auto"/>
          <w:szCs w:val="28"/>
        </w:rPr>
      </w:pPr>
    </w:p>
    <w:p w:rsidR="00546CD5" w:rsidRDefault="00546CD5">
      <w:pPr>
        <w:spacing w:after="200" w:line="276" w:lineRule="auto"/>
        <w:rPr>
          <w:color w:val="auto"/>
          <w:sz w:val="24"/>
          <w:szCs w:val="24"/>
        </w:rPr>
      </w:pPr>
      <w:r>
        <w:rPr>
          <w:color w:val="auto"/>
          <w:sz w:val="24"/>
          <w:szCs w:val="24"/>
        </w:rPr>
        <w:br w:type="page"/>
      </w:r>
    </w:p>
    <w:p w:rsidR="002B7934" w:rsidRDefault="00D759A7" w:rsidP="00D759A7">
      <w:pPr>
        <w:spacing w:line="276" w:lineRule="auto"/>
        <w:jc w:val="both"/>
        <w:rPr>
          <w:color w:val="auto"/>
          <w:sz w:val="24"/>
          <w:szCs w:val="24"/>
        </w:rPr>
      </w:pPr>
      <w:r w:rsidRPr="00D759A7">
        <w:rPr>
          <w:color w:val="auto"/>
          <w:sz w:val="24"/>
          <w:szCs w:val="24"/>
        </w:rPr>
        <w:lastRenderedPageBreak/>
        <w:t xml:space="preserve">Програма </w:t>
      </w:r>
      <w:r w:rsidR="00026E8C">
        <w:rPr>
          <w:color w:val="auto"/>
          <w:sz w:val="24"/>
          <w:szCs w:val="24"/>
        </w:rPr>
        <w:t xml:space="preserve">вибіркової </w:t>
      </w:r>
      <w:r w:rsidRPr="00D759A7">
        <w:rPr>
          <w:color w:val="auto"/>
          <w:sz w:val="24"/>
          <w:szCs w:val="24"/>
        </w:rPr>
        <w:t>навчальної дисципліни</w:t>
      </w:r>
      <w:r w:rsidRPr="007B20FD">
        <w:rPr>
          <w:color w:val="auto"/>
          <w:sz w:val="24"/>
          <w:szCs w:val="24"/>
        </w:rPr>
        <w:t xml:space="preserve"> «</w:t>
      </w:r>
      <w:r>
        <w:rPr>
          <w:b/>
          <w:color w:val="auto"/>
          <w:sz w:val="24"/>
          <w:szCs w:val="24"/>
        </w:rPr>
        <w:t>Всесвітня історія:</w:t>
      </w:r>
      <w:r w:rsidRPr="00D759A7">
        <w:rPr>
          <w:b/>
          <w:color w:val="auto"/>
          <w:sz w:val="36"/>
          <w:szCs w:val="36"/>
        </w:rPr>
        <w:t xml:space="preserve"> </w:t>
      </w:r>
      <w:r w:rsidRPr="00D759A7">
        <w:rPr>
          <w:b/>
          <w:color w:val="auto"/>
          <w:sz w:val="24"/>
          <w:szCs w:val="24"/>
        </w:rPr>
        <w:t>методологічні та історіографічні проблеми</w:t>
      </w:r>
      <w:r w:rsidR="002B7934">
        <w:rPr>
          <w:color w:val="auto"/>
          <w:sz w:val="24"/>
          <w:szCs w:val="24"/>
        </w:rPr>
        <w:t>»</w:t>
      </w:r>
    </w:p>
    <w:p w:rsidR="002B7934" w:rsidRPr="002B7934" w:rsidRDefault="002B7934" w:rsidP="002B7934">
      <w:pPr>
        <w:tabs>
          <w:tab w:val="left" w:pos="1620"/>
          <w:tab w:val="center" w:pos="5670"/>
        </w:tabs>
        <w:rPr>
          <w:color w:val="auto"/>
          <w:sz w:val="24"/>
          <w:szCs w:val="24"/>
        </w:rPr>
      </w:pPr>
      <w:r w:rsidRPr="002B7934">
        <w:rPr>
          <w:b/>
          <w:color w:val="auto"/>
          <w:sz w:val="24"/>
          <w:szCs w:val="24"/>
        </w:rPr>
        <w:t xml:space="preserve">галузі знань       </w:t>
      </w:r>
      <w:r w:rsidRPr="002B7934">
        <w:rPr>
          <w:color w:val="auto"/>
          <w:sz w:val="24"/>
          <w:szCs w:val="24"/>
        </w:rPr>
        <w:t>03 Гуманітарні науки</w:t>
      </w:r>
    </w:p>
    <w:p w:rsidR="002B7934" w:rsidRPr="002B7934" w:rsidRDefault="002B7934" w:rsidP="002B7934">
      <w:pPr>
        <w:tabs>
          <w:tab w:val="left" w:pos="1620"/>
          <w:tab w:val="center" w:pos="5670"/>
        </w:tabs>
        <w:rPr>
          <w:color w:val="auto"/>
          <w:sz w:val="24"/>
          <w:szCs w:val="24"/>
        </w:rPr>
      </w:pPr>
      <w:r w:rsidRPr="002B7934">
        <w:rPr>
          <w:b/>
          <w:bCs/>
          <w:color w:val="auto"/>
          <w:sz w:val="24"/>
          <w:szCs w:val="24"/>
        </w:rPr>
        <w:t xml:space="preserve">спеціальності    </w:t>
      </w:r>
      <w:r w:rsidRPr="002B7934">
        <w:rPr>
          <w:color w:val="auto"/>
          <w:sz w:val="24"/>
          <w:szCs w:val="24"/>
        </w:rPr>
        <w:t>032 «Історія та археологія»</w:t>
      </w:r>
    </w:p>
    <w:p w:rsidR="002B7934" w:rsidRPr="002B7934" w:rsidRDefault="002B7934" w:rsidP="002B7934">
      <w:pPr>
        <w:tabs>
          <w:tab w:val="left" w:pos="1620"/>
          <w:tab w:val="center" w:pos="5670"/>
        </w:tabs>
        <w:rPr>
          <w:bCs/>
          <w:color w:val="auto"/>
          <w:sz w:val="24"/>
          <w:szCs w:val="24"/>
        </w:rPr>
      </w:pPr>
      <w:r w:rsidRPr="002B7934">
        <w:rPr>
          <w:b/>
          <w:bCs/>
          <w:color w:val="auto"/>
          <w:sz w:val="24"/>
          <w:szCs w:val="24"/>
        </w:rPr>
        <w:t xml:space="preserve">освітньо – наукової програми </w:t>
      </w:r>
      <w:r w:rsidRPr="002B7934">
        <w:rPr>
          <w:bCs/>
          <w:color w:val="auto"/>
          <w:sz w:val="24"/>
          <w:szCs w:val="24"/>
        </w:rPr>
        <w:t xml:space="preserve">032«Історія та археологія» </w:t>
      </w:r>
    </w:p>
    <w:p w:rsidR="002B7934" w:rsidRPr="002B7934" w:rsidRDefault="002B7934" w:rsidP="002B7934">
      <w:pPr>
        <w:tabs>
          <w:tab w:val="left" w:pos="1620"/>
          <w:tab w:val="center" w:pos="5670"/>
        </w:tabs>
        <w:rPr>
          <w:color w:val="auto"/>
          <w:sz w:val="24"/>
          <w:szCs w:val="24"/>
        </w:rPr>
      </w:pPr>
      <w:r w:rsidRPr="002B7934">
        <w:rPr>
          <w:b/>
          <w:bCs/>
          <w:color w:val="auto"/>
          <w:sz w:val="24"/>
          <w:szCs w:val="24"/>
        </w:rPr>
        <w:t xml:space="preserve">спеціалізації      </w:t>
      </w:r>
      <w:r w:rsidRPr="002B7934">
        <w:rPr>
          <w:bCs/>
          <w:color w:val="auto"/>
          <w:sz w:val="24"/>
          <w:szCs w:val="24"/>
        </w:rPr>
        <w:t xml:space="preserve">«Українсько-польські відносини </w:t>
      </w:r>
      <w:r w:rsidR="00905777">
        <w:rPr>
          <w:bCs/>
          <w:color w:val="auto"/>
          <w:sz w:val="24"/>
          <w:szCs w:val="24"/>
        </w:rPr>
        <w:t xml:space="preserve"> </w:t>
      </w:r>
      <w:r w:rsidRPr="002B7934">
        <w:rPr>
          <w:bCs/>
          <w:color w:val="auto"/>
          <w:sz w:val="24"/>
          <w:szCs w:val="24"/>
        </w:rPr>
        <w:t>ХХ – поч. ХХІ ст.»</w:t>
      </w:r>
    </w:p>
    <w:p w:rsidR="00D759A7" w:rsidRPr="007B20FD" w:rsidRDefault="00D759A7" w:rsidP="00D759A7">
      <w:pPr>
        <w:jc w:val="both"/>
        <w:rPr>
          <w:color w:val="auto"/>
          <w:sz w:val="24"/>
          <w:szCs w:val="24"/>
        </w:rPr>
      </w:pPr>
    </w:p>
    <w:p w:rsidR="00D759A7" w:rsidRPr="007B20FD" w:rsidRDefault="00D759A7" w:rsidP="00D759A7">
      <w:pPr>
        <w:jc w:val="both"/>
        <w:rPr>
          <w:color w:val="auto"/>
          <w:sz w:val="24"/>
          <w:szCs w:val="24"/>
        </w:rPr>
      </w:pPr>
    </w:p>
    <w:p w:rsidR="00D759A7" w:rsidRPr="007B20FD" w:rsidRDefault="00D759A7" w:rsidP="00D759A7">
      <w:pPr>
        <w:jc w:val="both"/>
        <w:rPr>
          <w:color w:val="auto"/>
          <w:sz w:val="24"/>
          <w:szCs w:val="24"/>
        </w:rPr>
      </w:pPr>
    </w:p>
    <w:p w:rsidR="00D759A7" w:rsidRPr="007B20FD" w:rsidRDefault="00D759A7" w:rsidP="00D759A7">
      <w:pPr>
        <w:jc w:val="both"/>
        <w:rPr>
          <w:color w:val="auto"/>
          <w:sz w:val="24"/>
          <w:szCs w:val="24"/>
        </w:rPr>
      </w:pPr>
      <w:r w:rsidRPr="007B20FD">
        <w:rPr>
          <w:b/>
          <w:color w:val="auto"/>
          <w:sz w:val="24"/>
          <w:szCs w:val="24"/>
        </w:rPr>
        <w:t>Розробник</w:t>
      </w:r>
      <w:r>
        <w:rPr>
          <w:b/>
          <w:color w:val="auto"/>
          <w:sz w:val="24"/>
          <w:szCs w:val="24"/>
        </w:rPr>
        <w:t>и</w:t>
      </w:r>
      <w:r w:rsidRPr="007B20FD">
        <w:rPr>
          <w:b/>
          <w:color w:val="auto"/>
          <w:sz w:val="24"/>
          <w:szCs w:val="24"/>
        </w:rPr>
        <w:t>:</w:t>
      </w:r>
      <w:r w:rsidRPr="007B20FD">
        <w:rPr>
          <w:color w:val="auto"/>
          <w:sz w:val="24"/>
          <w:szCs w:val="24"/>
        </w:rPr>
        <w:t xml:space="preserve"> </w:t>
      </w:r>
      <w:r>
        <w:rPr>
          <w:color w:val="auto"/>
          <w:sz w:val="24"/>
          <w:szCs w:val="24"/>
        </w:rPr>
        <w:t xml:space="preserve"> </w:t>
      </w:r>
      <w:r w:rsidRPr="007B20FD">
        <w:rPr>
          <w:b/>
          <w:color w:val="auto"/>
          <w:sz w:val="24"/>
          <w:szCs w:val="24"/>
        </w:rPr>
        <w:t>Крамар Юрій</w:t>
      </w:r>
      <w:r w:rsidRPr="007B20FD">
        <w:rPr>
          <w:color w:val="auto"/>
          <w:sz w:val="24"/>
          <w:szCs w:val="24"/>
        </w:rPr>
        <w:t>, доктор історичних наук, професор, завідувач кафедри всесвітньої історії</w:t>
      </w:r>
      <w:r>
        <w:rPr>
          <w:color w:val="auto"/>
          <w:sz w:val="24"/>
          <w:szCs w:val="24"/>
        </w:rPr>
        <w:t xml:space="preserve">. </w:t>
      </w:r>
    </w:p>
    <w:p w:rsidR="00D759A7" w:rsidRPr="007B20FD" w:rsidRDefault="00D759A7" w:rsidP="00D759A7">
      <w:pPr>
        <w:jc w:val="both"/>
        <w:rPr>
          <w:color w:val="auto"/>
          <w:sz w:val="24"/>
          <w:szCs w:val="24"/>
        </w:rPr>
      </w:pPr>
    </w:p>
    <w:p w:rsidR="00D759A7" w:rsidRPr="007B20FD" w:rsidRDefault="00D759A7" w:rsidP="00D759A7">
      <w:pPr>
        <w:jc w:val="both"/>
        <w:rPr>
          <w:color w:val="auto"/>
          <w:sz w:val="24"/>
          <w:szCs w:val="24"/>
        </w:rPr>
      </w:pPr>
    </w:p>
    <w:p w:rsidR="00D759A7" w:rsidRPr="007B20FD" w:rsidRDefault="00D759A7" w:rsidP="00D759A7">
      <w:pPr>
        <w:jc w:val="both"/>
        <w:outlineLvl w:val="0"/>
        <w:rPr>
          <w:color w:val="auto"/>
          <w:sz w:val="24"/>
          <w:szCs w:val="24"/>
        </w:rPr>
      </w:pPr>
      <w:r w:rsidRPr="007B20FD">
        <w:rPr>
          <w:b/>
          <w:color w:val="auto"/>
          <w:sz w:val="24"/>
          <w:szCs w:val="24"/>
        </w:rPr>
        <w:t>Рецензент: Ленартович Олег Юрійович</w:t>
      </w:r>
      <w:r w:rsidRPr="007B20FD">
        <w:rPr>
          <w:b/>
          <w:color w:val="auto"/>
          <w:sz w:val="24"/>
          <w:szCs w:val="24"/>
          <w:lang w:val="ru-RU"/>
        </w:rPr>
        <w:t xml:space="preserve">, </w:t>
      </w:r>
      <w:r w:rsidRPr="007B20FD">
        <w:rPr>
          <w:color w:val="auto"/>
          <w:sz w:val="24"/>
          <w:szCs w:val="24"/>
        </w:rPr>
        <w:t>доктор історичних наук, професор.</w:t>
      </w:r>
    </w:p>
    <w:p w:rsidR="00D759A7" w:rsidRPr="007B20FD" w:rsidRDefault="00D759A7" w:rsidP="00D759A7">
      <w:pPr>
        <w:jc w:val="both"/>
        <w:rPr>
          <w:color w:val="auto"/>
          <w:sz w:val="24"/>
          <w:szCs w:val="24"/>
        </w:rPr>
      </w:pPr>
    </w:p>
    <w:p w:rsidR="00022E6E" w:rsidRPr="00022E6E" w:rsidRDefault="00022E6E" w:rsidP="00022E6E">
      <w:pPr>
        <w:spacing w:line="360" w:lineRule="auto"/>
        <w:ind w:left="-540"/>
        <w:jc w:val="both"/>
        <w:rPr>
          <w:rFonts w:eastAsia="MS Mincho"/>
          <w:bCs/>
          <w:color w:val="auto"/>
          <w:szCs w:val="28"/>
        </w:rPr>
      </w:pPr>
      <w:r w:rsidRPr="00022E6E">
        <w:rPr>
          <w:rFonts w:eastAsia="MS Mincho"/>
          <w:b/>
          <w:color w:val="auto"/>
          <w:szCs w:val="28"/>
        </w:rPr>
        <w:t>Самостійне електронне текстове мережеве видання.</w:t>
      </w:r>
    </w:p>
    <w:p w:rsidR="00022E6E" w:rsidRPr="00022E6E" w:rsidRDefault="00022E6E" w:rsidP="00022E6E">
      <w:pPr>
        <w:spacing w:line="360" w:lineRule="auto"/>
        <w:ind w:left="-540"/>
        <w:jc w:val="both"/>
        <w:rPr>
          <w:rFonts w:eastAsia="MS Mincho"/>
          <w:bCs/>
          <w:color w:val="auto"/>
          <w:szCs w:val="28"/>
        </w:rPr>
      </w:pPr>
    </w:p>
    <w:p w:rsidR="00022E6E" w:rsidRPr="00022E6E" w:rsidRDefault="00022E6E" w:rsidP="00022E6E">
      <w:pPr>
        <w:spacing w:line="360" w:lineRule="auto"/>
        <w:ind w:left="-540"/>
        <w:jc w:val="both"/>
        <w:rPr>
          <w:rFonts w:eastAsia="MS Mincho"/>
          <w:color w:val="auto"/>
          <w:szCs w:val="28"/>
        </w:rPr>
      </w:pPr>
      <w:r w:rsidRPr="00022E6E">
        <w:rPr>
          <w:rFonts w:eastAsia="MS Mincho"/>
          <w:b/>
          <w:bCs/>
          <w:color w:val="auto"/>
          <w:szCs w:val="28"/>
        </w:rPr>
        <w:t>Програма навчальної дисципліни схвалена науково-методичною радою Східноєвропейського національного університету імені Лесі Українки.</w:t>
      </w:r>
    </w:p>
    <w:p w:rsidR="00022E6E" w:rsidRPr="00022E6E" w:rsidRDefault="00022E6E" w:rsidP="00022E6E">
      <w:pPr>
        <w:spacing w:line="360" w:lineRule="auto"/>
        <w:ind w:left="-540"/>
        <w:jc w:val="both"/>
        <w:rPr>
          <w:rFonts w:eastAsia="MS Mincho"/>
          <w:color w:val="auto"/>
          <w:szCs w:val="28"/>
        </w:rPr>
      </w:pPr>
    </w:p>
    <w:p w:rsidR="00022E6E" w:rsidRPr="00022E6E" w:rsidRDefault="00022E6E" w:rsidP="00022E6E">
      <w:pPr>
        <w:spacing w:line="360" w:lineRule="auto"/>
        <w:ind w:left="-540"/>
        <w:jc w:val="both"/>
        <w:rPr>
          <w:rFonts w:eastAsia="MS Mincho"/>
          <w:color w:val="auto"/>
          <w:szCs w:val="28"/>
        </w:rPr>
      </w:pPr>
      <w:r w:rsidRPr="00022E6E">
        <w:rPr>
          <w:rFonts w:eastAsia="MS Mincho"/>
          <w:b/>
          <w:bCs/>
          <w:color w:val="auto"/>
          <w:szCs w:val="28"/>
        </w:rPr>
        <w:t xml:space="preserve">Програма навчальної дисципліни </w:t>
      </w:r>
      <w:r w:rsidRPr="00022E6E">
        <w:rPr>
          <w:rFonts w:eastAsia="MS Mincho"/>
          <w:b/>
          <w:color w:val="auto"/>
          <w:szCs w:val="28"/>
          <w:lang w:val="ru-RU"/>
        </w:rPr>
        <w:t>схвалена науково</w:t>
      </w:r>
      <w:r w:rsidRPr="00022E6E">
        <w:rPr>
          <w:rFonts w:eastAsia="MS Mincho"/>
          <w:b/>
          <w:color w:val="auto"/>
          <w:szCs w:val="28"/>
        </w:rPr>
        <w:t xml:space="preserve">ю </w:t>
      </w:r>
      <w:r w:rsidRPr="00022E6E">
        <w:rPr>
          <w:rFonts w:eastAsia="MS Mincho"/>
          <w:b/>
          <w:color w:val="auto"/>
          <w:szCs w:val="28"/>
          <w:lang w:val="ru-RU"/>
        </w:rPr>
        <w:t>радою</w:t>
      </w:r>
      <w:r w:rsidRPr="00022E6E">
        <w:rPr>
          <w:rFonts w:eastAsia="MS Mincho"/>
          <w:color w:val="auto"/>
          <w:szCs w:val="28"/>
          <w:lang w:val="ru-RU"/>
        </w:rPr>
        <w:t xml:space="preserve"> </w:t>
      </w:r>
      <w:r w:rsidRPr="00022E6E">
        <w:rPr>
          <w:rFonts w:eastAsia="MS Mincho"/>
          <w:b/>
          <w:bCs/>
          <w:color w:val="auto"/>
          <w:szCs w:val="28"/>
        </w:rPr>
        <w:t>Східноєвропейського національного університету імені Лесі Українки.</w:t>
      </w:r>
    </w:p>
    <w:p w:rsidR="00022E6E" w:rsidRPr="00022E6E" w:rsidRDefault="00022E6E" w:rsidP="00022E6E">
      <w:pPr>
        <w:spacing w:line="360" w:lineRule="auto"/>
        <w:ind w:left="-540"/>
        <w:jc w:val="both"/>
        <w:rPr>
          <w:rFonts w:eastAsia="MS Mincho"/>
          <w:color w:val="auto"/>
          <w:szCs w:val="28"/>
        </w:rPr>
      </w:pPr>
    </w:p>
    <w:p w:rsidR="00D759A7" w:rsidRPr="007B20FD" w:rsidRDefault="00D759A7" w:rsidP="00D759A7">
      <w:pPr>
        <w:spacing w:line="360" w:lineRule="auto"/>
        <w:ind w:left="-540"/>
        <w:jc w:val="both"/>
        <w:rPr>
          <w:color w:val="auto"/>
          <w:sz w:val="24"/>
          <w:szCs w:val="24"/>
        </w:rPr>
      </w:pPr>
    </w:p>
    <w:p w:rsidR="00D759A7" w:rsidRPr="007B20FD" w:rsidRDefault="00D759A7" w:rsidP="00D759A7">
      <w:pPr>
        <w:spacing w:line="360" w:lineRule="auto"/>
        <w:ind w:left="-540"/>
        <w:jc w:val="both"/>
        <w:rPr>
          <w:color w:val="auto"/>
          <w:sz w:val="24"/>
          <w:szCs w:val="24"/>
        </w:rPr>
      </w:pPr>
    </w:p>
    <w:p w:rsidR="00D759A7" w:rsidRPr="007B20FD" w:rsidRDefault="00D759A7" w:rsidP="002B7934">
      <w:pPr>
        <w:spacing w:line="360" w:lineRule="auto"/>
        <w:jc w:val="both"/>
        <w:rPr>
          <w:color w:val="auto"/>
          <w:sz w:val="24"/>
          <w:szCs w:val="24"/>
        </w:rPr>
      </w:pPr>
    </w:p>
    <w:p w:rsidR="00D759A7" w:rsidRPr="007B20FD" w:rsidRDefault="00D759A7" w:rsidP="00D759A7">
      <w:pPr>
        <w:spacing w:line="360" w:lineRule="auto"/>
        <w:ind w:left="-540"/>
        <w:jc w:val="right"/>
        <w:rPr>
          <w:color w:val="auto"/>
          <w:sz w:val="24"/>
          <w:szCs w:val="24"/>
        </w:rPr>
      </w:pPr>
    </w:p>
    <w:p w:rsidR="00D759A7" w:rsidRPr="007B20FD" w:rsidRDefault="00D759A7" w:rsidP="00D759A7">
      <w:pPr>
        <w:spacing w:line="360" w:lineRule="auto"/>
        <w:ind w:left="-540"/>
        <w:jc w:val="right"/>
        <w:rPr>
          <w:color w:val="auto"/>
          <w:sz w:val="24"/>
          <w:szCs w:val="24"/>
        </w:rPr>
      </w:pPr>
    </w:p>
    <w:p w:rsidR="00D759A7" w:rsidRPr="007B20FD" w:rsidRDefault="00D759A7" w:rsidP="00D759A7">
      <w:pPr>
        <w:spacing w:line="360" w:lineRule="auto"/>
        <w:ind w:left="-540"/>
        <w:jc w:val="right"/>
        <w:rPr>
          <w:color w:val="auto"/>
          <w:sz w:val="24"/>
          <w:szCs w:val="24"/>
        </w:rPr>
      </w:pPr>
    </w:p>
    <w:p w:rsidR="00546CD5" w:rsidRDefault="00D759A7" w:rsidP="00D759A7">
      <w:pPr>
        <w:spacing w:line="360" w:lineRule="auto"/>
        <w:ind w:left="-540"/>
        <w:jc w:val="right"/>
        <w:rPr>
          <w:color w:val="auto"/>
          <w:sz w:val="24"/>
          <w:szCs w:val="24"/>
        </w:rPr>
      </w:pPr>
      <w:r w:rsidRPr="007B20FD">
        <w:rPr>
          <w:color w:val="auto"/>
          <w:sz w:val="24"/>
          <w:szCs w:val="24"/>
        </w:rPr>
        <w:t>©Крамар Ю.В., 20</w:t>
      </w:r>
      <w:r w:rsidR="00546CD5">
        <w:rPr>
          <w:color w:val="auto"/>
          <w:sz w:val="24"/>
          <w:szCs w:val="24"/>
        </w:rPr>
        <w:t>20</w:t>
      </w:r>
      <w:r w:rsidR="00546CD5">
        <w:rPr>
          <w:color w:val="auto"/>
          <w:sz w:val="24"/>
          <w:szCs w:val="24"/>
        </w:rPr>
        <w:br/>
      </w:r>
      <w:r w:rsidR="00546CD5">
        <w:rPr>
          <w:color w:val="auto"/>
          <w:sz w:val="24"/>
          <w:szCs w:val="24"/>
        </w:rPr>
        <w:br/>
      </w:r>
    </w:p>
    <w:p w:rsidR="00546CD5" w:rsidRDefault="00546CD5">
      <w:pPr>
        <w:spacing w:after="200" w:line="276" w:lineRule="auto"/>
        <w:rPr>
          <w:color w:val="auto"/>
          <w:sz w:val="24"/>
          <w:szCs w:val="24"/>
        </w:rPr>
      </w:pPr>
      <w:r>
        <w:rPr>
          <w:color w:val="auto"/>
          <w:sz w:val="24"/>
          <w:szCs w:val="24"/>
        </w:rPr>
        <w:br w:type="page"/>
      </w:r>
    </w:p>
    <w:p w:rsidR="00D759A7" w:rsidRPr="007B20FD" w:rsidRDefault="00D759A7" w:rsidP="00D759A7">
      <w:pPr>
        <w:numPr>
          <w:ilvl w:val="0"/>
          <w:numId w:val="2"/>
        </w:numPr>
        <w:rPr>
          <w:b/>
          <w:color w:val="auto"/>
          <w:sz w:val="24"/>
          <w:szCs w:val="24"/>
        </w:rPr>
      </w:pPr>
      <w:r w:rsidRPr="007B20FD">
        <w:rPr>
          <w:b/>
          <w:color w:val="auto"/>
          <w:sz w:val="24"/>
          <w:szCs w:val="24"/>
        </w:rPr>
        <w:lastRenderedPageBreak/>
        <w:t>ОПИС НАВЧАЛЬНОЇ ДИСЦИПЛІНИ</w:t>
      </w:r>
    </w:p>
    <w:p w:rsidR="00D759A7" w:rsidRPr="007B20FD" w:rsidRDefault="00D759A7" w:rsidP="00D759A7">
      <w:pPr>
        <w:rPr>
          <w:b/>
          <w:color w:val="auto"/>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91"/>
        <w:gridCol w:w="2775"/>
        <w:gridCol w:w="3507"/>
      </w:tblGrid>
      <w:tr w:rsidR="00D759A7" w:rsidRPr="007B20FD" w:rsidTr="00442BEB">
        <w:trPr>
          <w:jc w:val="center"/>
        </w:trPr>
        <w:tc>
          <w:tcPr>
            <w:tcW w:w="2791" w:type="dxa"/>
            <w:vMerge w:val="restart"/>
            <w:vAlign w:val="center"/>
          </w:tcPr>
          <w:p w:rsidR="00D759A7" w:rsidRPr="007B20FD" w:rsidRDefault="00D759A7" w:rsidP="00442BEB">
            <w:pPr>
              <w:widowControl w:val="0"/>
              <w:snapToGrid w:val="0"/>
              <w:jc w:val="center"/>
              <w:rPr>
                <w:b/>
                <w:color w:val="auto"/>
                <w:spacing w:val="-6"/>
                <w:sz w:val="24"/>
                <w:szCs w:val="24"/>
              </w:rPr>
            </w:pPr>
            <w:r w:rsidRPr="007B20FD">
              <w:rPr>
                <w:b/>
                <w:color w:val="auto"/>
                <w:spacing w:val="-6"/>
                <w:sz w:val="24"/>
                <w:szCs w:val="24"/>
              </w:rPr>
              <w:t>Найменування показників</w:t>
            </w:r>
          </w:p>
        </w:tc>
        <w:tc>
          <w:tcPr>
            <w:tcW w:w="2775" w:type="dxa"/>
            <w:vMerge w:val="restart"/>
            <w:vAlign w:val="center"/>
          </w:tcPr>
          <w:p w:rsidR="00D759A7" w:rsidRPr="007B20FD" w:rsidRDefault="00D759A7" w:rsidP="00442BEB">
            <w:pPr>
              <w:widowControl w:val="0"/>
              <w:snapToGrid w:val="0"/>
              <w:jc w:val="center"/>
              <w:rPr>
                <w:b/>
                <w:color w:val="auto"/>
                <w:spacing w:val="-6"/>
                <w:sz w:val="24"/>
                <w:szCs w:val="24"/>
              </w:rPr>
            </w:pPr>
            <w:r w:rsidRPr="007B20FD">
              <w:rPr>
                <w:b/>
                <w:color w:val="auto"/>
                <w:spacing w:val="-6"/>
                <w:sz w:val="24"/>
                <w:szCs w:val="24"/>
              </w:rPr>
              <w:t>Галузь знань, спеціальність, освітня програма, освітній ступінь</w:t>
            </w:r>
          </w:p>
        </w:tc>
        <w:tc>
          <w:tcPr>
            <w:tcW w:w="3507" w:type="dxa"/>
            <w:vAlign w:val="center"/>
          </w:tcPr>
          <w:p w:rsidR="00D759A7" w:rsidRPr="007B20FD" w:rsidRDefault="00D759A7" w:rsidP="00442BEB">
            <w:pPr>
              <w:widowControl w:val="0"/>
              <w:snapToGrid w:val="0"/>
              <w:jc w:val="center"/>
              <w:rPr>
                <w:b/>
                <w:color w:val="auto"/>
                <w:spacing w:val="-6"/>
                <w:sz w:val="24"/>
                <w:szCs w:val="24"/>
              </w:rPr>
            </w:pPr>
            <w:r w:rsidRPr="007B20FD">
              <w:rPr>
                <w:b/>
                <w:color w:val="auto"/>
                <w:spacing w:val="-6"/>
                <w:sz w:val="24"/>
                <w:szCs w:val="24"/>
              </w:rPr>
              <w:t>Характеристика навчальної дисципліни</w:t>
            </w:r>
          </w:p>
        </w:tc>
      </w:tr>
      <w:tr w:rsidR="00D759A7" w:rsidRPr="007B20FD" w:rsidTr="00442BEB">
        <w:trPr>
          <w:trHeight w:val="276"/>
          <w:jc w:val="center"/>
        </w:trPr>
        <w:tc>
          <w:tcPr>
            <w:tcW w:w="2791" w:type="dxa"/>
            <w:vMerge/>
          </w:tcPr>
          <w:p w:rsidR="00D759A7" w:rsidRPr="007B20FD" w:rsidRDefault="00D759A7" w:rsidP="00442BEB">
            <w:pPr>
              <w:widowControl w:val="0"/>
              <w:snapToGrid w:val="0"/>
              <w:jc w:val="both"/>
              <w:rPr>
                <w:color w:val="auto"/>
                <w:spacing w:val="-6"/>
                <w:sz w:val="24"/>
                <w:szCs w:val="24"/>
              </w:rPr>
            </w:pPr>
          </w:p>
        </w:tc>
        <w:tc>
          <w:tcPr>
            <w:tcW w:w="2775" w:type="dxa"/>
            <w:vMerge/>
          </w:tcPr>
          <w:p w:rsidR="00D759A7" w:rsidRPr="007B20FD" w:rsidRDefault="00D759A7" w:rsidP="00442BEB">
            <w:pPr>
              <w:widowControl w:val="0"/>
              <w:snapToGrid w:val="0"/>
              <w:jc w:val="both"/>
              <w:rPr>
                <w:color w:val="auto"/>
                <w:spacing w:val="-6"/>
                <w:sz w:val="24"/>
                <w:szCs w:val="24"/>
              </w:rPr>
            </w:pPr>
          </w:p>
        </w:tc>
        <w:tc>
          <w:tcPr>
            <w:tcW w:w="3507" w:type="dxa"/>
            <w:vMerge w:val="restart"/>
            <w:vAlign w:val="center"/>
          </w:tcPr>
          <w:p w:rsidR="00D759A7" w:rsidRPr="007B20FD" w:rsidRDefault="00D54DF9" w:rsidP="00D54DF9">
            <w:pPr>
              <w:widowControl w:val="0"/>
              <w:snapToGrid w:val="0"/>
              <w:jc w:val="center"/>
              <w:rPr>
                <w:color w:val="auto"/>
                <w:spacing w:val="-6"/>
                <w:sz w:val="24"/>
                <w:szCs w:val="24"/>
              </w:rPr>
            </w:pPr>
            <w:r>
              <w:rPr>
                <w:color w:val="auto"/>
                <w:spacing w:val="-6"/>
                <w:sz w:val="24"/>
                <w:szCs w:val="24"/>
              </w:rPr>
              <w:t>Вибіркова</w:t>
            </w:r>
          </w:p>
        </w:tc>
      </w:tr>
      <w:tr w:rsidR="00D759A7" w:rsidRPr="007B20FD" w:rsidTr="00442BEB">
        <w:trPr>
          <w:trHeight w:val="409"/>
          <w:jc w:val="center"/>
        </w:trPr>
        <w:tc>
          <w:tcPr>
            <w:tcW w:w="2791" w:type="dxa"/>
            <w:vMerge w:val="restart"/>
            <w:vAlign w:val="center"/>
          </w:tcPr>
          <w:p w:rsidR="00D759A7" w:rsidRPr="002110BC" w:rsidRDefault="00D759A7" w:rsidP="00442BEB">
            <w:pPr>
              <w:widowControl w:val="0"/>
              <w:snapToGrid w:val="0"/>
              <w:rPr>
                <w:b/>
                <w:color w:val="auto"/>
                <w:spacing w:val="-6"/>
                <w:sz w:val="24"/>
                <w:szCs w:val="24"/>
              </w:rPr>
            </w:pPr>
            <w:r w:rsidRPr="002110BC">
              <w:rPr>
                <w:b/>
                <w:color w:val="auto"/>
                <w:spacing w:val="-6"/>
                <w:sz w:val="24"/>
                <w:szCs w:val="24"/>
              </w:rPr>
              <w:t>Денна</w:t>
            </w:r>
            <w:r w:rsidR="00D54DF9">
              <w:rPr>
                <w:b/>
                <w:color w:val="auto"/>
                <w:spacing w:val="-6"/>
                <w:sz w:val="24"/>
                <w:szCs w:val="24"/>
              </w:rPr>
              <w:t xml:space="preserve"> (вечірня)</w:t>
            </w:r>
            <w:r w:rsidRPr="002110BC">
              <w:rPr>
                <w:b/>
                <w:color w:val="auto"/>
                <w:spacing w:val="-6"/>
                <w:sz w:val="24"/>
                <w:szCs w:val="24"/>
              </w:rPr>
              <w:t xml:space="preserve"> форма навчання</w:t>
            </w:r>
          </w:p>
        </w:tc>
        <w:tc>
          <w:tcPr>
            <w:tcW w:w="2775" w:type="dxa"/>
            <w:vAlign w:val="center"/>
          </w:tcPr>
          <w:p w:rsidR="00D759A7" w:rsidRPr="002110BC" w:rsidRDefault="00D759A7" w:rsidP="00442BEB">
            <w:pPr>
              <w:widowControl w:val="0"/>
              <w:snapToGrid w:val="0"/>
              <w:jc w:val="center"/>
              <w:rPr>
                <w:color w:val="auto"/>
                <w:spacing w:val="-6"/>
                <w:sz w:val="24"/>
                <w:szCs w:val="24"/>
              </w:rPr>
            </w:pPr>
            <w:r w:rsidRPr="002110BC">
              <w:rPr>
                <w:color w:val="auto"/>
                <w:spacing w:val="-6"/>
                <w:sz w:val="24"/>
                <w:szCs w:val="24"/>
              </w:rPr>
              <w:t>Шифр і назва галузі знань:</w:t>
            </w:r>
          </w:p>
          <w:p w:rsidR="00D759A7" w:rsidRPr="002110BC" w:rsidRDefault="00D759A7" w:rsidP="002110BC">
            <w:pPr>
              <w:widowControl w:val="0"/>
              <w:snapToGrid w:val="0"/>
              <w:jc w:val="center"/>
              <w:rPr>
                <w:b/>
                <w:color w:val="auto"/>
                <w:spacing w:val="-6"/>
                <w:sz w:val="24"/>
                <w:szCs w:val="24"/>
              </w:rPr>
            </w:pPr>
            <w:r w:rsidRPr="002110BC">
              <w:rPr>
                <w:b/>
                <w:color w:val="auto"/>
                <w:spacing w:val="-6"/>
                <w:sz w:val="24"/>
                <w:szCs w:val="24"/>
              </w:rPr>
              <w:t>03 Гуманітарні науки</w:t>
            </w:r>
          </w:p>
        </w:tc>
        <w:tc>
          <w:tcPr>
            <w:tcW w:w="3507" w:type="dxa"/>
            <w:vMerge/>
            <w:vAlign w:val="center"/>
          </w:tcPr>
          <w:p w:rsidR="00D759A7" w:rsidRPr="002110BC" w:rsidRDefault="00D759A7" w:rsidP="00442BEB">
            <w:pPr>
              <w:widowControl w:val="0"/>
              <w:snapToGrid w:val="0"/>
              <w:jc w:val="center"/>
              <w:rPr>
                <w:color w:val="auto"/>
                <w:spacing w:val="-6"/>
                <w:sz w:val="24"/>
                <w:szCs w:val="24"/>
              </w:rPr>
            </w:pPr>
          </w:p>
        </w:tc>
      </w:tr>
      <w:tr w:rsidR="00D759A7" w:rsidRPr="007B20FD" w:rsidTr="00442BEB">
        <w:trPr>
          <w:trHeight w:val="731"/>
          <w:jc w:val="center"/>
        </w:trPr>
        <w:tc>
          <w:tcPr>
            <w:tcW w:w="2791" w:type="dxa"/>
            <w:vMerge/>
          </w:tcPr>
          <w:p w:rsidR="00D759A7" w:rsidRPr="002110BC" w:rsidRDefault="00D759A7" w:rsidP="00442BEB">
            <w:pPr>
              <w:widowControl w:val="0"/>
              <w:snapToGrid w:val="0"/>
              <w:jc w:val="both"/>
              <w:rPr>
                <w:color w:val="auto"/>
                <w:spacing w:val="-6"/>
                <w:sz w:val="24"/>
                <w:szCs w:val="24"/>
              </w:rPr>
            </w:pPr>
          </w:p>
        </w:tc>
        <w:tc>
          <w:tcPr>
            <w:tcW w:w="2775" w:type="dxa"/>
            <w:vAlign w:val="center"/>
          </w:tcPr>
          <w:p w:rsidR="00D759A7" w:rsidRPr="002110BC" w:rsidRDefault="002110BC" w:rsidP="002110BC">
            <w:pPr>
              <w:widowControl w:val="0"/>
              <w:snapToGrid w:val="0"/>
              <w:jc w:val="center"/>
              <w:rPr>
                <w:color w:val="auto"/>
                <w:spacing w:val="-6"/>
                <w:sz w:val="24"/>
                <w:szCs w:val="24"/>
              </w:rPr>
            </w:pPr>
            <w:r>
              <w:rPr>
                <w:color w:val="auto"/>
                <w:spacing w:val="-6"/>
                <w:sz w:val="24"/>
                <w:szCs w:val="24"/>
              </w:rPr>
              <w:t xml:space="preserve">Спеціальність: </w:t>
            </w:r>
            <w:r w:rsidR="00D759A7" w:rsidRPr="002110BC">
              <w:rPr>
                <w:b/>
                <w:color w:val="auto"/>
                <w:spacing w:val="-6"/>
                <w:sz w:val="24"/>
                <w:szCs w:val="24"/>
              </w:rPr>
              <w:t>032</w:t>
            </w:r>
          </w:p>
          <w:p w:rsidR="00D759A7" w:rsidRPr="002110BC" w:rsidRDefault="002110BC" w:rsidP="00442BEB">
            <w:pPr>
              <w:widowControl w:val="0"/>
              <w:snapToGrid w:val="0"/>
              <w:jc w:val="center"/>
              <w:rPr>
                <w:b/>
                <w:color w:val="auto"/>
                <w:spacing w:val="-6"/>
                <w:sz w:val="24"/>
                <w:szCs w:val="24"/>
              </w:rPr>
            </w:pPr>
            <w:r w:rsidRPr="002110BC">
              <w:rPr>
                <w:b/>
                <w:color w:val="auto"/>
                <w:spacing w:val="-6"/>
                <w:sz w:val="24"/>
                <w:szCs w:val="24"/>
              </w:rPr>
              <w:t>Історія та археологія</w:t>
            </w:r>
          </w:p>
        </w:tc>
        <w:tc>
          <w:tcPr>
            <w:tcW w:w="3507" w:type="dxa"/>
            <w:vMerge/>
          </w:tcPr>
          <w:p w:rsidR="00D759A7" w:rsidRPr="002110BC" w:rsidRDefault="00D759A7" w:rsidP="00442BEB">
            <w:pPr>
              <w:widowControl w:val="0"/>
              <w:snapToGrid w:val="0"/>
              <w:jc w:val="both"/>
              <w:rPr>
                <w:color w:val="auto"/>
                <w:spacing w:val="-6"/>
                <w:sz w:val="24"/>
                <w:szCs w:val="24"/>
              </w:rPr>
            </w:pPr>
          </w:p>
        </w:tc>
      </w:tr>
      <w:tr w:rsidR="00D759A7" w:rsidRPr="007B20FD" w:rsidTr="00442BEB">
        <w:trPr>
          <w:trHeight w:val="346"/>
          <w:jc w:val="center"/>
        </w:trPr>
        <w:tc>
          <w:tcPr>
            <w:tcW w:w="2791" w:type="dxa"/>
            <w:vMerge w:val="restart"/>
            <w:vAlign w:val="center"/>
          </w:tcPr>
          <w:p w:rsidR="00D759A7" w:rsidRPr="002110BC" w:rsidRDefault="00D759A7" w:rsidP="00442BEB">
            <w:pPr>
              <w:widowControl w:val="0"/>
              <w:snapToGrid w:val="0"/>
              <w:jc w:val="center"/>
              <w:rPr>
                <w:color w:val="auto"/>
                <w:spacing w:val="-6"/>
                <w:sz w:val="24"/>
                <w:szCs w:val="24"/>
              </w:rPr>
            </w:pPr>
            <w:r w:rsidRPr="002110BC">
              <w:rPr>
                <w:color w:val="auto"/>
                <w:spacing w:val="-6"/>
                <w:sz w:val="24"/>
                <w:szCs w:val="24"/>
              </w:rPr>
              <w:t>Кількість годин/кредитів</w:t>
            </w:r>
          </w:p>
          <w:p w:rsidR="00D759A7" w:rsidRPr="002110BC" w:rsidRDefault="00026E8C" w:rsidP="00026E8C">
            <w:pPr>
              <w:widowControl w:val="0"/>
              <w:snapToGrid w:val="0"/>
              <w:jc w:val="center"/>
              <w:rPr>
                <w:color w:val="auto"/>
                <w:spacing w:val="-6"/>
                <w:sz w:val="24"/>
                <w:szCs w:val="24"/>
              </w:rPr>
            </w:pPr>
            <w:r>
              <w:rPr>
                <w:b/>
                <w:color w:val="auto"/>
                <w:spacing w:val="-6"/>
                <w:sz w:val="24"/>
                <w:szCs w:val="24"/>
              </w:rPr>
              <w:t>90</w:t>
            </w:r>
            <w:r w:rsidR="00D759A7" w:rsidRPr="002110BC">
              <w:rPr>
                <w:b/>
                <w:color w:val="auto"/>
                <w:spacing w:val="-6"/>
                <w:sz w:val="24"/>
                <w:szCs w:val="24"/>
              </w:rPr>
              <w:t>/</w:t>
            </w:r>
            <w:r>
              <w:rPr>
                <w:b/>
                <w:color w:val="auto"/>
                <w:spacing w:val="-6"/>
                <w:sz w:val="24"/>
                <w:szCs w:val="24"/>
              </w:rPr>
              <w:t>3</w:t>
            </w:r>
          </w:p>
        </w:tc>
        <w:tc>
          <w:tcPr>
            <w:tcW w:w="2775" w:type="dxa"/>
            <w:vMerge w:val="restart"/>
            <w:vAlign w:val="center"/>
          </w:tcPr>
          <w:p w:rsidR="00D759A7" w:rsidRPr="002110BC" w:rsidRDefault="00D759A7" w:rsidP="00442BEB">
            <w:pPr>
              <w:widowControl w:val="0"/>
              <w:snapToGrid w:val="0"/>
              <w:jc w:val="center"/>
              <w:rPr>
                <w:color w:val="auto"/>
                <w:spacing w:val="-6"/>
                <w:sz w:val="24"/>
                <w:szCs w:val="24"/>
              </w:rPr>
            </w:pPr>
            <w:r w:rsidRPr="002110BC">
              <w:rPr>
                <w:color w:val="auto"/>
                <w:spacing w:val="-6"/>
                <w:sz w:val="24"/>
                <w:szCs w:val="24"/>
              </w:rPr>
              <w:t xml:space="preserve">Освітньо-наукова програма: </w:t>
            </w:r>
          </w:p>
          <w:p w:rsidR="00D759A7" w:rsidRPr="002110BC" w:rsidRDefault="00D759A7" w:rsidP="002110BC">
            <w:pPr>
              <w:widowControl w:val="0"/>
              <w:snapToGrid w:val="0"/>
              <w:jc w:val="center"/>
              <w:rPr>
                <w:b/>
                <w:color w:val="auto"/>
                <w:spacing w:val="-6"/>
                <w:sz w:val="24"/>
                <w:szCs w:val="24"/>
              </w:rPr>
            </w:pPr>
            <w:r w:rsidRPr="002110BC">
              <w:rPr>
                <w:b/>
                <w:color w:val="auto"/>
                <w:spacing w:val="-6"/>
                <w:sz w:val="24"/>
                <w:szCs w:val="24"/>
              </w:rPr>
              <w:t>«Історія та археологія»</w:t>
            </w:r>
          </w:p>
        </w:tc>
        <w:tc>
          <w:tcPr>
            <w:tcW w:w="3507" w:type="dxa"/>
            <w:vAlign w:val="center"/>
          </w:tcPr>
          <w:p w:rsidR="00D759A7" w:rsidRPr="002110BC" w:rsidRDefault="00D759A7" w:rsidP="000435F7">
            <w:pPr>
              <w:widowControl w:val="0"/>
              <w:snapToGrid w:val="0"/>
              <w:rPr>
                <w:color w:val="auto"/>
                <w:spacing w:val="-6"/>
                <w:sz w:val="24"/>
                <w:szCs w:val="24"/>
              </w:rPr>
            </w:pPr>
            <w:r w:rsidRPr="002110BC">
              <w:rPr>
                <w:color w:val="auto"/>
                <w:spacing w:val="-6"/>
                <w:sz w:val="24"/>
                <w:szCs w:val="24"/>
              </w:rPr>
              <w:t xml:space="preserve">Рік навчання: </w:t>
            </w:r>
            <w:r w:rsidR="000435F7" w:rsidRPr="002110BC">
              <w:rPr>
                <w:b/>
                <w:color w:val="auto"/>
                <w:spacing w:val="-6"/>
                <w:sz w:val="24"/>
                <w:szCs w:val="24"/>
              </w:rPr>
              <w:t>другий</w:t>
            </w:r>
          </w:p>
        </w:tc>
      </w:tr>
      <w:tr w:rsidR="00D759A7" w:rsidRPr="007B20FD" w:rsidTr="00442BEB">
        <w:trPr>
          <w:trHeight w:val="355"/>
          <w:jc w:val="center"/>
        </w:trPr>
        <w:tc>
          <w:tcPr>
            <w:tcW w:w="2791" w:type="dxa"/>
            <w:vMerge/>
            <w:vAlign w:val="center"/>
          </w:tcPr>
          <w:p w:rsidR="00D759A7" w:rsidRPr="002110BC" w:rsidRDefault="00D759A7" w:rsidP="00442BEB">
            <w:pPr>
              <w:widowControl w:val="0"/>
              <w:snapToGrid w:val="0"/>
              <w:rPr>
                <w:color w:val="auto"/>
                <w:spacing w:val="-6"/>
                <w:sz w:val="24"/>
                <w:szCs w:val="24"/>
              </w:rPr>
            </w:pPr>
          </w:p>
        </w:tc>
        <w:tc>
          <w:tcPr>
            <w:tcW w:w="2775" w:type="dxa"/>
            <w:vMerge/>
          </w:tcPr>
          <w:p w:rsidR="00D759A7" w:rsidRPr="002110BC" w:rsidRDefault="00D759A7" w:rsidP="00442BEB">
            <w:pPr>
              <w:widowControl w:val="0"/>
              <w:snapToGrid w:val="0"/>
              <w:jc w:val="both"/>
              <w:rPr>
                <w:color w:val="auto"/>
                <w:spacing w:val="-6"/>
                <w:sz w:val="24"/>
                <w:szCs w:val="24"/>
              </w:rPr>
            </w:pPr>
          </w:p>
        </w:tc>
        <w:tc>
          <w:tcPr>
            <w:tcW w:w="3507" w:type="dxa"/>
            <w:vAlign w:val="center"/>
          </w:tcPr>
          <w:p w:rsidR="00D759A7" w:rsidRPr="002110BC" w:rsidRDefault="00D759A7" w:rsidP="00442BEB">
            <w:pPr>
              <w:widowControl w:val="0"/>
              <w:snapToGrid w:val="0"/>
              <w:rPr>
                <w:color w:val="auto"/>
                <w:spacing w:val="-6"/>
                <w:sz w:val="24"/>
                <w:szCs w:val="24"/>
              </w:rPr>
            </w:pPr>
            <w:r w:rsidRPr="002110BC">
              <w:rPr>
                <w:color w:val="auto"/>
                <w:spacing w:val="-6"/>
                <w:sz w:val="24"/>
                <w:szCs w:val="24"/>
              </w:rPr>
              <w:t xml:space="preserve">Семестр: </w:t>
            </w:r>
            <w:r w:rsidR="000435F7" w:rsidRPr="002110BC">
              <w:rPr>
                <w:b/>
                <w:color w:val="auto"/>
                <w:spacing w:val="-6"/>
                <w:sz w:val="24"/>
                <w:szCs w:val="24"/>
              </w:rPr>
              <w:t>четвертий</w:t>
            </w:r>
          </w:p>
        </w:tc>
      </w:tr>
      <w:tr w:rsidR="00D759A7" w:rsidRPr="007B20FD" w:rsidTr="00442BEB">
        <w:trPr>
          <w:trHeight w:val="338"/>
          <w:jc w:val="center"/>
        </w:trPr>
        <w:tc>
          <w:tcPr>
            <w:tcW w:w="2791" w:type="dxa"/>
            <w:vMerge/>
            <w:vAlign w:val="center"/>
          </w:tcPr>
          <w:p w:rsidR="00D759A7" w:rsidRPr="002110BC" w:rsidRDefault="00D759A7" w:rsidP="00442BEB">
            <w:pPr>
              <w:widowControl w:val="0"/>
              <w:snapToGrid w:val="0"/>
              <w:rPr>
                <w:color w:val="auto"/>
                <w:spacing w:val="-6"/>
                <w:sz w:val="24"/>
                <w:szCs w:val="24"/>
              </w:rPr>
            </w:pPr>
          </w:p>
        </w:tc>
        <w:tc>
          <w:tcPr>
            <w:tcW w:w="2775" w:type="dxa"/>
            <w:vMerge/>
          </w:tcPr>
          <w:p w:rsidR="00D759A7" w:rsidRPr="002110BC" w:rsidRDefault="00D759A7" w:rsidP="00442BEB">
            <w:pPr>
              <w:widowControl w:val="0"/>
              <w:snapToGrid w:val="0"/>
              <w:jc w:val="both"/>
              <w:rPr>
                <w:color w:val="auto"/>
                <w:spacing w:val="-6"/>
                <w:sz w:val="24"/>
                <w:szCs w:val="24"/>
              </w:rPr>
            </w:pPr>
          </w:p>
        </w:tc>
        <w:tc>
          <w:tcPr>
            <w:tcW w:w="3507" w:type="dxa"/>
            <w:vAlign w:val="center"/>
          </w:tcPr>
          <w:p w:rsidR="00D759A7" w:rsidRPr="008E23CC" w:rsidRDefault="00D759A7" w:rsidP="00026E8C">
            <w:pPr>
              <w:widowControl w:val="0"/>
              <w:snapToGrid w:val="0"/>
              <w:rPr>
                <w:color w:val="auto"/>
                <w:spacing w:val="-6"/>
                <w:sz w:val="24"/>
                <w:szCs w:val="24"/>
              </w:rPr>
            </w:pPr>
            <w:r w:rsidRPr="002110BC">
              <w:rPr>
                <w:color w:val="auto"/>
                <w:spacing w:val="-6"/>
                <w:sz w:val="24"/>
                <w:szCs w:val="24"/>
              </w:rPr>
              <w:t xml:space="preserve">Лекціїї: </w:t>
            </w:r>
            <w:r w:rsidR="00026E8C" w:rsidRPr="00026E8C">
              <w:rPr>
                <w:b/>
                <w:color w:val="auto"/>
                <w:spacing w:val="-6"/>
                <w:sz w:val="24"/>
                <w:szCs w:val="24"/>
              </w:rPr>
              <w:t>20</w:t>
            </w:r>
            <w:r w:rsidR="008E23CC" w:rsidRPr="008E23CC">
              <w:rPr>
                <w:b/>
                <w:color w:val="auto"/>
                <w:spacing w:val="-6"/>
                <w:sz w:val="24"/>
                <w:szCs w:val="24"/>
              </w:rPr>
              <w:t xml:space="preserve"> (</w:t>
            </w:r>
            <w:r w:rsidR="00026E8C">
              <w:rPr>
                <w:b/>
                <w:color w:val="auto"/>
                <w:spacing w:val="-6"/>
                <w:sz w:val="24"/>
                <w:szCs w:val="24"/>
              </w:rPr>
              <w:t>10</w:t>
            </w:r>
            <w:r w:rsidR="008E23CC">
              <w:rPr>
                <w:b/>
                <w:color w:val="auto"/>
                <w:spacing w:val="-6"/>
                <w:sz w:val="24"/>
                <w:szCs w:val="24"/>
              </w:rPr>
              <w:t xml:space="preserve"> вечір. форма</w:t>
            </w:r>
            <w:r w:rsidR="008E23CC" w:rsidRPr="008E23CC">
              <w:rPr>
                <w:b/>
                <w:color w:val="auto"/>
                <w:spacing w:val="-6"/>
                <w:sz w:val="24"/>
                <w:szCs w:val="24"/>
              </w:rPr>
              <w:t>)</w:t>
            </w:r>
          </w:p>
        </w:tc>
      </w:tr>
      <w:tr w:rsidR="00D759A7" w:rsidRPr="007B20FD" w:rsidTr="00442BEB">
        <w:trPr>
          <w:trHeight w:val="347"/>
          <w:jc w:val="center"/>
        </w:trPr>
        <w:tc>
          <w:tcPr>
            <w:tcW w:w="2791" w:type="dxa"/>
            <w:vMerge/>
            <w:vAlign w:val="center"/>
          </w:tcPr>
          <w:p w:rsidR="00D759A7" w:rsidRPr="002110BC" w:rsidRDefault="00D759A7" w:rsidP="00442BEB">
            <w:pPr>
              <w:widowControl w:val="0"/>
              <w:snapToGrid w:val="0"/>
              <w:rPr>
                <w:color w:val="auto"/>
                <w:spacing w:val="-6"/>
                <w:sz w:val="24"/>
                <w:szCs w:val="24"/>
              </w:rPr>
            </w:pPr>
          </w:p>
        </w:tc>
        <w:tc>
          <w:tcPr>
            <w:tcW w:w="2775" w:type="dxa"/>
            <w:vMerge/>
          </w:tcPr>
          <w:p w:rsidR="00D759A7" w:rsidRPr="002110BC" w:rsidRDefault="00D759A7" w:rsidP="00442BEB">
            <w:pPr>
              <w:widowControl w:val="0"/>
              <w:snapToGrid w:val="0"/>
              <w:jc w:val="both"/>
              <w:rPr>
                <w:color w:val="auto"/>
                <w:spacing w:val="-6"/>
                <w:sz w:val="24"/>
                <w:szCs w:val="24"/>
              </w:rPr>
            </w:pPr>
          </w:p>
        </w:tc>
        <w:tc>
          <w:tcPr>
            <w:tcW w:w="3507" w:type="dxa"/>
            <w:vAlign w:val="center"/>
          </w:tcPr>
          <w:p w:rsidR="00D759A7" w:rsidRPr="002110BC" w:rsidRDefault="00D759A7" w:rsidP="00026E8C">
            <w:pPr>
              <w:widowControl w:val="0"/>
              <w:snapToGrid w:val="0"/>
              <w:rPr>
                <w:color w:val="auto"/>
                <w:spacing w:val="-6"/>
                <w:sz w:val="24"/>
                <w:szCs w:val="24"/>
              </w:rPr>
            </w:pPr>
            <w:r w:rsidRPr="002110BC">
              <w:rPr>
                <w:color w:val="auto"/>
                <w:spacing w:val="-6"/>
                <w:sz w:val="24"/>
                <w:szCs w:val="24"/>
              </w:rPr>
              <w:t xml:space="preserve">Практичні (семінари): </w:t>
            </w:r>
            <w:r w:rsidR="00026E8C" w:rsidRPr="00026E8C">
              <w:rPr>
                <w:b/>
                <w:color w:val="auto"/>
                <w:spacing w:val="-6"/>
                <w:sz w:val="24"/>
                <w:szCs w:val="24"/>
              </w:rPr>
              <w:t>16</w:t>
            </w:r>
            <w:r w:rsidR="008E23CC">
              <w:rPr>
                <w:b/>
                <w:color w:val="auto"/>
                <w:spacing w:val="-6"/>
                <w:sz w:val="24"/>
                <w:szCs w:val="24"/>
              </w:rPr>
              <w:t xml:space="preserve"> (</w:t>
            </w:r>
            <w:r w:rsidR="00026E8C">
              <w:rPr>
                <w:b/>
                <w:color w:val="auto"/>
                <w:spacing w:val="-6"/>
                <w:sz w:val="24"/>
                <w:szCs w:val="24"/>
              </w:rPr>
              <w:t>8</w:t>
            </w:r>
            <w:r w:rsidR="008E23CC">
              <w:rPr>
                <w:b/>
                <w:color w:val="auto"/>
                <w:spacing w:val="-6"/>
                <w:sz w:val="24"/>
                <w:szCs w:val="24"/>
              </w:rPr>
              <w:t>)</w:t>
            </w:r>
          </w:p>
        </w:tc>
      </w:tr>
      <w:tr w:rsidR="00D759A7" w:rsidRPr="007B20FD" w:rsidTr="00442BEB">
        <w:trPr>
          <w:trHeight w:val="730"/>
          <w:jc w:val="center"/>
        </w:trPr>
        <w:tc>
          <w:tcPr>
            <w:tcW w:w="2791" w:type="dxa"/>
            <w:vMerge w:val="restart"/>
            <w:vAlign w:val="center"/>
          </w:tcPr>
          <w:p w:rsidR="00D759A7" w:rsidRPr="002110BC" w:rsidRDefault="00D759A7" w:rsidP="00442BEB">
            <w:pPr>
              <w:widowControl w:val="0"/>
              <w:snapToGrid w:val="0"/>
              <w:rPr>
                <w:color w:val="auto"/>
                <w:spacing w:val="-6"/>
                <w:sz w:val="24"/>
                <w:szCs w:val="24"/>
              </w:rPr>
            </w:pPr>
            <w:r w:rsidRPr="002110BC">
              <w:rPr>
                <w:b/>
                <w:color w:val="auto"/>
                <w:spacing w:val="-6"/>
                <w:sz w:val="24"/>
                <w:szCs w:val="24"/>
              </w:rPr>
              <w:t>ІНДЗ</w:t>
            </w:r>
            <w:r w:rsidRPr="002110BC">
              <w:rPr>
                <w:color w:val="auto"/>
                <w:spacing w:val="-6"/>
                <w:sz w:val="24"/>
                <w:szCs w:val="24"/>
              </w:rPr>
              <w:t>: немає</w:t>
            </w:r>
          </w:p>
        </w:tc>
        <w:tc>
          <w:tcPr>
            <w:tcW w:w="2775" w:type="dxa"/>
            <w:vMerge w:val="restart"/>
            <w:vAlign w:val="center"/>
          </w:tcPr>
          <w:p w:rsidR="00D759A7" w:rsidRPr="002110BC" w:rsidRDefault="000435F7" w:rsidP="00442BEB">
            <w:pPr>
              <w:widowControl w:val="0"/>
              <w:snapToGrid w:val="0"/>
              <w:jc w:val="center"/>
              <w:rPr>
                <w:color w:val="auto"/>
                <w:spacing w:val="-6"/>
                <w:sz w:val="24"/>
                <w:szCs w:val="24"/>
              </w:rPr>
            </w:pPr>
            <w:r w:rsidRPr="002110BC">
              <w:rPr>
                <w:color w:val="auto"/>
                <w:spacing w:val="-6"/>
                <w:sz w:val="24"/>
                <w:szCs w:val="24"/>
              </w:rPr>
              <w:t>О</w:t>
            </w:r>
            <w:r w:rsidR="00D759A7" w:rsidRPr="002110BC">
              <w:rPr>
                <w:color w:val="auto"/>
                <w:spacing w:val="-6"/>
                <w:sz w:val="24"/>
                <w:szCs w:val="24"/>
              </w:rPr>
              <w:t>світній ступінь</w:t>
            </w:r>
          </w:p>
          <w:p w:rsidR="00D759A7" w:rsidRPr="002110BC" w:rsidRDefault="002110BC" w:rsidP="00442BEB">
            <w:pPr>
              <w:widowControl w:val="0"/>
              <w:snapToGrid w:val="0"/>
              <w:jc w:val="center"/>
              <w:rPr>
                <w:b/>
                <w:color w:val="auto"/>
                <w:spacing w:val="-6"/>
                <w:sz w:val="24"/>
                <w:szCs w:val="24"/>
              </w:rPr>
            </w:pPr>
            <w:r w:rsidRPr="002110BC">
              <w:rPr>
                <w:b/>
                <w:color w:val="auto"/>
                <w:spacing w:val="-6"/>
                <w:sz w:val="24"/>
                <w:szCs w:val="24"/>
              </w:rPr>
              <w:t>доктор філософії</w:t>
            </w:r>
          </w:p>
        </w:tc>
        <w:tc>
          <w:tcPr>
            <w:tcW w:w="3507" w:type="dxa"/>
            <w:vAlign w:val="center"/>
          </w:tcPr>
          <w:p w:rsidR="00D759A7" w:rsidRPr="002110BC" w:rsidRDefault="00D759A7" w:rsidP="00026E8C">
            <w:pPr>
              <w:widowControl w:val="0"/>
              <w:snapToGrid w:val="0"/>
              <w:rPr>
                <w:color w:val="auto"/>
                <w:spacing w:val="-6"/>
                <w:sz w:val="24"/>
                <w:szCs w:val="24"/>
              </w:rPr>
            </w:pPr>
            <w:r w:rsidRPr="002110BC">
              <w:rPr>
                <w:color w:val="auto"/>
                <w:spacing w:val="-6"/>
                <w:sz w:val="24"/>
                <w:szCs w:val="24"/>
              </w:rPr>
              <w:t xml:space="preserve">Самостійна робота: </w:t>
            </w:r>
            <w:r w:rsidR="00026E8C" w:rsidRPr="00026E8C">
              <w:rPr>
                <w:b/>
                <w:color w:val="auto"/>
                <w:spacing w:val="-6"/>
                <w:sz w:val="24"/>
                <w:szCs w:val="24"/>
              </w:rPr>
              <w:t>54</w:t>
            </w:r>
            <w:r w:rsidR="008E23CC">
              <w:rPr>
                <w:b/>
                <w:color w:val="auto"/>
                <w:spacing w:val="-6"/>
                <w:sz w:val="24"/>
                <w:szCs w:val="24"/>
              </w:rPr>
              <w:t xml:space="preserve"> (</w:t>
            </w:r>
            <w:r w:rsidR="00026E8C">
              <w:rPr>
                <w:b/>
                <w:color w:val="auto"/>
                <w:spacing w:val="-6"/>
                <w:sz w:val="24"/>
                <w:szCs w:val="24"/>
              </w:rPr>
              <w:t>72</w:t>
            </w:r>
            <w:r w:rsidR="008E23CC">
              <w:rPr>
                <w:b/>
                <w:color w:val="auto"/>
                <w:spacing w:val="-6"/>
                <w:sz w:val="24"/>
                <w:szCs w:val="24"/>
              </w:rPr>
              <w:t>)</w:t>
            </w:r>
          </w:p>
        </w:tc>
      </w:tr>
      <w:tr w:rsidR="00D759A7" w:rsidRPr="007B20FD" w:rsidTr="00442BEB">
        <w:trPr>
          <w:trHeight w:val="662"/>
          <w:jc w:val="center"/>
        </w:trPr>
        <w:tc>
          <w:tcPr>
            <w:tcW w:w="2791" w:type="dxa"/>
            <w:vMerge/>
            <w:vAlign w:val="center"/>
          </w:tcPr>
          <w:p w:rsidR="00D759A7" w:rsidRPr="002110BC" w:rsidRDefault="00D759A7" w:rsidP="00442BEB">
            <w:pPr>
              <w:widowControl w:val="0"/>
              <w:snapToGrid w:val="0"/>
              <w:jc w:val="center"/>
              <w:rPr>
                <w:color w:val="auto"/>
                <w:spacing w:val="-6"/>
                <w:sz w:val="24"/>
                <w:szCs w:val="24"/>
              </w:rPr>
            </w:pPr>
          </w:p>
        </w:tc>
        <w:tc>
          <w:tcPr>
            <w:tcW w:w="2775" w:type="dxa"/>
            <w:vMerge/>
            <w:vAlign w:val="center"/>
          </w:tcPr>
          <w:p w:rsidR="00D759A7" w:rsidRPr="002110BC" w:rsidRDefault="00D759A7" w:rsidP="00442BEB">
            <w:pPr>
              <w:widowControl w:val="0"/>
              <w:snapToGrid w:val="0"/>
              <w:jc w:val="center"/>
              <w:rPr>
                <w:color w:val="auto"/>
                <w:spacing w:val="-6"/>
                <w:sz w:val="24"/>
                <w:szCs w:val="24"/>
              </w:rPr>
            </w:pPr>
          </w:p>
        </w:tc>
        <w:tc>
          <w:tcPr>
            <w:tcW w:w="3507" w:type="dxa"/>
            <w:vAlign w:val="center"/>
          </w:tcPr>
          <w:p w:rsidR="00D759A7" w:rsidRPr="002110BC" w:rsidRDefault="00D759A7" w:rsidP="000435F7">
            <w:pPr>
              <w:widowControl w:val="0"/>
              <w:snapToGrid w:val="0"/>
              <w:rPr>
                <w:color w:val="auto"/>
                <w:spacing w:val="-6"/>
                <w:sz w:val="24"/>
                <w:szCs w:val="24"/>
              </w:rPr>
            </w:pPr>
            <w:r w:rsidRPr="002110BC">
              <w:rPr>
                <w:color w:val="auto"/>
                <w:spacing w:val="-6"/>
                <w:sz w:val="24"/>
                <w:szCs w:val="24"/>
              </w:rPr>
              <w:t xml:space="preserve">Форма контролю: </w:t>
            </w:r>
            <w:r w:rsidR="000435F7" w:rsidRPr="002110BC">
              <w:rPr>
                <w:b/>
                <w:color w:val="auto"/>
                <w:spacing w:val="-6"/>
                <w:sz w:val="24"/>
                <w:szCs w:val="24"/>
              </w:rPr>
              <w:t>іспит</w:t>
            </w:r>
          </w:p>
        </w:tc>
      </w:tr>
    </w:tbl>
    <w:p w:rsidR="00D759A7" w:rsidRPr="008E23CC" w:rsidRDefault="00D759A7" w:rsidP="002110BC">
      <w:pPr>
        <w:spacing w:line="360" w:lineRule="auto"/>
        <w:jc w:val="both"/>
      </w:pPr>
    </w:p>
    <w:p w:rsidR="00D759A7" w:rsidRPr="007B20FD" w:rsidRDefault="00D759A7" w:rsidP="00D759A7">
      <w:pPr>
        <w:jc w:val="center"/>
        <w:rPr>
          <w:b/>
          <w:color w:val="auto"/>
          <w:sz w:val="24"/>
          <w:szCs w:val="24"/>
        </w:rPr>
      </w:pPr>
      <w:r w:rsidRPr="007B20FD">
        <w:rPr>
          <w:b/>
          <w:color w:val="auto"/>
          <w:sz w:val="24"/>
          <w:szCs w:val="24"/>
        </w:rPr>
        <w:t>2. АНОТАЦІЯ КУРСУ</w:t>
      </w:r>
    </w:p>
    <w:p w:rsidR="000435F7" w:rsidRDefault="000435F7" w:rsidP="00D759A7">
      <w:pPr>
        <w:ind w:firstLine="709"/>
        <w:contextualSpacing/>
        <w:jc w:val="both"/>
        <w:rPr>
          <w:color w:val="auto"/>
          <w:sz w:val="24"/>
          <w:szCs w:val="24"/>
        </w:rPr>
      </w:pPr>
    </w:p>
    <w:p w:rsidR="004E7C2F" w:rsidRDefault="000435F7" w:rsidP="004E7C2F">
      <w:pPr>
        <w:ind w:firstLine="709"/>
        <w:contextualSpacing/>
        <w:jc w:val="both"/>
        <w:rPr>
          <w:bCs/>
          <w:sz w:val="24"/>
          <w:szCs w:val="24"/>
        </w:rPr>
      </w:pPr>
      <w:r>
        <w:rPr>
          <w:sz w:val="24"/>
          <w:szCs w:val="24"/>
        </w:rPr>
        <w:t xml:space="preserve">Дисципліна </w:t>
      </w:r>
      <w:r w:rsidRPr="000435F7">
        <w:rPr>
          <w:sz w:val="24"/>
          <w:szCs w:val="24"/>
        </w:rPr>
        <w:t>«</w:t>
      </w:r>
      <w:r w:rsidRPr="000435F7">
        <w:rPr>
          <w:b/>
          <w:sz w:val="24"/>
          <w:szCs w:val="24"/>
        </w:rPr>
        <w:t>Всесвітня історія: методологічні та історіографічні проблеми</w:t>
      </w:r>
      <w:r w:rsidRPr="000435F7">
        <w:rPr>
          <w:sz w:val="24"/>
          <w:szCs w:val="24"/>
        </w:rPr>
        <w:t>»</w:t>
      </w:r>
      <w:r>
        <w:rPr>
          <w:sz w:val="24"/>
          <w:szCs w:val="24"/>
        </w:rPr>
        <w:t xml:space="preserve"> належить до переліку нормативних навчальних дисциплін і спрямована на ознайомлення студентів </w:t>
      </w:r>
      <w:r w:rsidR="004E7C2F">
        <w:rPr>
          <w:sz w:val="24"/>
          <w:szCs w:val="24"/>
        </w:rPr>
        <w:t xml:space="preserve">із основними етапами становлення та розвитку світової історичної науки; на з’ясування методологічних підходів у розкритті історичних подій; на визначення соціально-економічних, політичних, ідеологічних та інтелектуальних факторів, що впливали на зміст дослідницьких студій. </w:t>
      </w:r>
      <w:r w:rsidR="004E7C2F" w:rsidRPr="004E7C2F">
        <w:rPr>
          <w:sz w:val="24"/>
          <w:szCs w:val="24"/>
        </w:rPr>
        <w:t>В межах курсу вивчаються уявлення про систему методів історичного пізнання, які склалися у сучасній науці, аналізуються теорії історичного процесу в контексті зміни наукової парадигми й образу історії</w:t>
      </w:r>
      <w:r w:rsidR="004E7C2F" w:rsidRPr="004E7C2F">
        <w:rPr>
          <w:bCs/>
          <w:sz w:val="24"/>
          <w:szCs w:val="24"/>
        </w:rPr>
        <w:t xml:space="preserve"> від давнини до наших днів, сучасний стан теоретичних підстав історіографії в її різних формах і напрямах.</w:t>
      </w:r>
    </w:p>
    <w:p w:rsidR="004E7C2F" w:rsidRPr="004E7C2F" w:rsidRDefault="004E7C2F" w:rsidP="004E7C2F">
      <w:pPr>
        <w:ind w:firstLine="709"/>
        <w:contextualSpacing/>
        <w:jc w:val="both"/>
        <w:rPr>
          <w:bCs/>
          <w:sz w:val="24"/>
          <w:szCs w:val="24"/>
        </w:rPr>
      </w:pPr>
      <w:r w:rsidRPr="004E7C2F">
        <w:rPr>
          <w:b/>
          <w:bCs/>
          <w:sz w:val="24"/>
          <w:szCs w:val="24"/>
        </w:rPr>
        <w:t>Мета навчальної дисципліни</w:t>
      </w:r>
      <w:r>
        <w:rPr>
          <w:bCs/>
          <w:sz w:val="24"/>
          <w:szCs w:val="24"/>
        </w:rPr>
        <w:t>: сформувати в аспірантів цілісне уявлення про напрями і закономірності розвитку історичної науки, її організаційне оформлення, методологічні засади і проблематику досліджень;</w:t>
      </w:r>
      <w:r w:rsidRPr="004E7C2F">
        <w:rPr>
          <w:bCs/>
          <w:sz w:val="24"/>
          <w:szCs w:val="24"/>
        </w:rPr>
        <w:t xml:space="preserve"> ознайомити </w:t>
      </w:r>
      <w:r>
        <w:rPr>
          <w:bCs/>
          <w:sz w:val="24"/>
          <w:szCs w:val="24"/>
        </w:rPr>
        <w:t>їх</w:t>
      </w:r>
      <w:r w:rsidRPr="004E7C2F">
        <w:rPr>
          <w:bCs/>
          <w:sz w:val="24"/>
          <w:szCs w:val="24"/>
        </w:rPr>
        <w:t xml:space="preserve"> з дискусійними проблемами всесвітньої історії (від античності до сьогодення) на основі праць вітчиз</w:t>
      </w:r>
      <w:r>
        <w:rPr>
          <w:bCs/>
          <w:sz w:val="24"/>
          <w:szCs w:val="24"/>
        </w:rPr>
        <w:t>няних та зарубіжних дослідників</w:t>
      </w:r>
      <w:r w:rsidR="00B04BEA">
        <w:rPr>
          <w:bCs/>
          <w:sz w:val="24"/>
          <w:szCs w:val="24"/>
        </w:rPr>
        <w:t>, з</w:t>
      </w:r>
      <w:r w:rsidRPr="004E7C2F">
        <w:rPr>
          <w:bCs/>
          <w:sz w:val="24"/>
          <w:szCs w:val="24"/>
        </w:rPr>
        <w:t xml:space="preserve"> сучасн</w:t>
      </w:r>
      <w:r w:rsidR="00B04BEA">
        <w:rPr>
          <w:bCs/>
          <w:sz w:val="24"/>
          <w:szCs w:val="24"/>
        </w:rPr>
        <w:t>ими напрямами і методами</w:t>
      </w:r>
      <w:r w:rsidRPr="004E7C2F">
        <w:rPr>
          <w:bCs/>
          <w:sz w:val="24"/>
          <w:szCs w:val="24"/>
        </w:rPr>
        <w:t xml:space="preserve"> </w:t>
      </w:r>
      <w:r w:rsidR="00B04BEA">
        <w:rPr>
          <w:bCs/>
          <w:sz w:val="24"/>
          <w:szCs w:val="24"/>
        </w:rPr>
        <w:t>іст</w:t>
      </w:r>
      <w:r w:rsidRPr="004E7C2F">
        <w:rPr>
          <w:bCs/>
          <w:sz w:val="24"/>
          <w:szCs w:val="24"/>
        </w:rPr>
        <w:t>оричн</w:t>
      </w:r>
      <w:r w:rsidR="00B04BEA">
        <w:rPr>
          <w:bCs/>
          <w:sz w:val="24"/>
          <w:szCs w:val="24"/>
        </w:rPr>
        <w:t>ого пізнання</w:t>
      </w:r>
      <w:r w:rsidRPr="004E7C2F">
        <w:rPr>
          <w:bCs/>
          <w:sz w:val="24"/>
          <w:szCs w:val="24"/>
        </w:rPr>
        <w:t>.</w:t>
      </w:r>
    </w:p>
    <w:p w:rsidR="00D759A7" w:rsidRPr="007B20FD" w:rsidRDefault="00D759A7" w:rsidP="002110BC">
      <w:pPr>
        <w:spacing w:line="360" w:lineRule="auto"/>
        <w:jc w:val="both"/>
      </w:pPr>
    </w:p>
    <w:p w:rsidR="00D759A7" w:rsidRPr="004210B2" w:rsidRDefault="00D759A7" w:rsidP="00D759A7">
      <w:pPr>
        <w:widowControl w:val="0"/>
        <w:spacing w:line="276" w:lineRule="auto"/>
        <w:ind w:firstLine="720"/>
        <w:jc w:val="center"/>
        <w:rPr>
          <w:b/>
          <w:color w:val="auto"/>
          <w:sz w:val="24"/>
          <w:szCs w:val="24"/>
        </w:rPr>
      </w:pPr>
      <w:r w:rsidRPr="004210B2">
        <w:rPr>
          <w:b/>
          <w:color w:val="auto"/>
          <w:sz w:val="24"/>
          <w:szCs w:val="24"/>
          <w:lang w:val="ru-RU"/>
        </w:rPr>
        <w:t>3</w:t>
      </w:r>
      <w:r w:rsidRPr="004210B2">
        <w:rPr>
          <w:b/>
          <w:color w:val="auto"/>
          <w:sz w:val="24"/>
          <w:szCs w:val="24"/>
        </w:rPr>
        <w:t>. КОМПЕТЕНЦІЇ</w:t>
      </w:r>
    </w:p>
    <w:p w:rsidR="00D759A7" w:rsidRDefault="00D759A7" w:rsidP="00D759A7">
      <w:pPr>
        <w:widowControl w:val="0"/>
        <w:spacing w:line="276" w:lineRule="auto"/>
        <w:ind w:firstLine="720"/>
        <w:jc w:val="both"/>
        <w:rPr>
          <w:b/>
          <w:color w:val="auto"/>
          <w:sz w:val="24"/>
          <w:szCs w:val="24"/>
        </w:rPr>
      </w:pPr>
      <w:r w:rsidRPr="004210B2">
        <w:rPr>
          <w:b/>
          <w:color w:val="auto"/>
          <w:sz w:val="24"/>
          <w:szCs w:val="24"/>
        </w:rPr>
        <w:t xml:space="preserve">До кінця навчання </w:t>
      </w:r>
      <w:r w:rsidR="00B04BEA">
        <w:rPr>
          <w:b/>
          <w:color w:val="auto"/>
          <w:sz w:val="24"/>
          <w:szCs w:val="24"/>
        </w:rPr>
        <w:t>аспіранти</w:t>
      </w:r>
      <w:r w:rsidR="002E2625">
        <w:rPr>
          <w:b/>
          <w:color w:val="auto"/>
          <w:sz w:val="24"/>
          <w:szCs w:val="24"/>
        </w:rPr>
        <w:t xml:space="preserve"> повинні </w:t>
      </w:r>
      <w:r w:rsidR="002E2625" w:rsidRPr="004210B2">
        <w:rPr>
          <w:b/>
          <w:color w:val="auto"/>
          <w:sz w:val="24"/>
          <w:szCs w:val="24"/>
        </w:rPr>
        <w:t>оволодіти наступними компетенціями:</w:t>
      </w:r>
    </w:p>
    <w:p w:rsidR="00C02597" w:rsidRP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t xml:space="preserve">знати </w:t>
      </w:r>
      <w:r w:rsidR="00C02597" w:rsidRPr="00C02597">
        <w:rPr>
          <w:color w:val="auto"/>
          <w:sz w:val="24"/>
          <w:szCs w:val="24"/>
        </w:rPr>
        <w:t>е</w:t>
      </w:r>
      <w:r>
        <w:rPr>
          <w:color w:val="auto"/>
          <w:sz w:val="24"/>
          <w:szCs w:val="24"/>
        </w:rPr>
        <w:t>тапи</w:t>
      </w:r>
      <w:r w:rsidR="00C02597" w:rsidRPr="00C02597">
        <w:rPr>
          <w:color w:val="auto"/>
          <w:sz w:val="24"/>
          <w:szCs w:val="24"/>
        </w:rPr>
        <w:t xml:space="preserve"> становлення</w:t>
      </w:r>
      <w:r w:rsidR="00C02597">
        <w:rPr>
          <w:color w:val="auto"/>
          <w:sz w:val="24"/>
          <w:szCs w:val="24"/>
        </w:rPr>
        <w:t xml:space="preserve"> та</w:t>
      </w:r>
      <w:r w:rsidR="00C02597" w:rsidRPr="00C02597">
        <w:rPr>
          <w:color w:val="auto"/>
          <w:sz w:val="24"/>
          <w:szCs w:val="24"/>
        </w:rPr>
        <w:t xml:space="preserve"> </w:t>
      </w:r>
      <w:r w:rsidR="00C02597" w:rsidRPr="00C02597">
        <w:rPr>
          <w:bCs/>
          <w:color w:val="auto"/>
          <w:sz w:val="24"/>
          <w:szCs w:val="24"/>
        </w:rPr>
        <w:t>еволюці</w:t>
      </w:r>
      <w:r w:rsidR="00C02597">
        <w:rPr>
          <w:bCs/>
          <w:color w:val="auto"/>
          <w:sz w:val="24"/>
          <w:szCs w:val="24"/>
        </w:rPr>
        <w:t>ї</w:t>
      </w:r>
      <w:r w:rsidR="00C02597" w:rsidRPr="00C02597">
        <w:rPr>
          <w:bCs/>
          <w:color w:val="auto"/>
          <w:sz w:val="24"/>
          <w:szCs w:val="24"/>
        </w:rPr>
        <w:t xml:space="preserve"> і</w:t>
      </w:r>
      <w:r w:rsidR="00C02597">
        <w:rPr>
          <w:bCs/>
          <w:color w:val="auto"/>
          <w:sz w:val="24"/>
          <w:szCs w:val="24"/>
        </w:rPr>
        <w:t>сторіографічних течій, напрям</w:t>
      </w:r>
      <w:r>
        <w:rPr>
          <w:bCs/>
          <w:color w:val="auto"/>
          <w:sz w:val="24"/>
          <w:szCs w:val="24"/>
        </w:rPr>
        <w:t>и</w:t>
      </w:r>
      <w:r w:rsidR="00C02597" w:rsidRPr="00C02597">
        <w:rPr>
          <w:bCs/>
          <w:color w:val="auto"/>
          <w:sz w:val="24"/>
          <w:szCs w:val="24"/>
        </w:rPr>
        <w:t xml:space="preserve"> та шк</w:t>
      </w:r>
      <w:r w:rsidR="00C02597">
        <w:rPr>
          <w:bCs/>
          <w:color w:val="auto"/>
          <w:sz w:val="24"/>
          <w:szCs w:val="24"/>
        </w:rPr>
        <w:t>ол</w:t>
      </w:r>
      <w:r>
        <w:rPr>
          <w:bCs/>
          <w:color w:val="auto"/>
          <w:sz w:val="24"/>
          <w:szCs w:val="24"/>
        </w:rPr>
        <w:t>и</w:t>
      </w:r>
      <w:r w:rsidR="00C02597" w:rsidRPr="00C02597">
        <w:rPr>
          <w:bCs/>
          <w:color w:val="auto"/>
          <w:sz w:val="24"/>
          <w:szCs w:val="24"/>
        </w:rPr>
        <w:t xml:space="preserve"> від найдавніших часів до </w:t>
      </w:r>
      <w:r w:rsidR="00C02597">
        <w:rPr>
          <w:bCs/>
          <w:color w:val="auto"/>
          <w:sz w:val="24"/>
          <w:szCs w:val="24"/>
        </w:rPr>
        <w:t>сьогодні</w:t>
      </w:r>
      <w:r w:rsidR="00C02597" w:rsidRPr="00C02597">
        <w:rPr>
          <w:bCs/>
          <w:color w:val="auto"/>
          <w:sz w:val="24"/>
          <w:szCs w:val="24"/>
        </w:rPr>
        <w:t>;</w:t>
      </w:r>
    </w:p>
    <w:p w:rsid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t>аналізувати особливості</w:t>
      </w:r>
      <w:r w:rsidR="00C02597">
        <w:rPr>
          <w:color w:val="auto"/>
          <w:sz w:val="24"/>
          <w:szCs w:val="24"/>
        </w:rPr>
        <w:t xml:space="preserve"> генези національних та регіональних історіографій;</w:t>
      </w:r>
    </w:p>
    <w:p w:rsid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t xml:space="preserve">вміти </w:t>
      </w:r>
      <w:r w:rsidR="00C02597">
        <w:rPr>
          <w:color w:val="auto"/>
          <w:sz w:val="24"/>
          <w:szCs w:val="24"/>
        </w:rPr>
        <w:t>а</w:t>
      </w:r>
      <w:r w:rsidR="00C02597" w:rsidRPr="00C02597">
        <w:rPr>
          <w:color w:val="auto"/>
          <w:sz w:val="24"/>
          <w:szCs w:val="24"/>
        </w:rPr>
        <w:t>трибутува</w:t>
      </w:r>
      <w:r>
        <w:rPr>
          <w:color w:val="auto"/>
          <w:sz w:val="24"/>
          <w:szCs w:val="24"/>
        </w:rPr>
        <w:t>ти</w:t>
      </w:r>
      <w:r w:rsidR="00C02597" w:rsidRPr="00C02597">
        <w:rPr>
          <w:color w:val="auto"/>
          <w:sz w:val="24"/>
          <w:szCs w:val="24"/>
        </w:rPr>
        <w:t xml:space="preserve"> науково-історичн</w:t>
      </w:r>
      <w:r>
        <w:rPr>
          <w:color w:val="auto"/>
          <w:sz w:val="24"/>
          <w:szCs w:val="24"/>
        </w:rPr>
        <w:t>і</w:t>
      </w:r>
      <w:r w:rsidR="00C02597" w:rsidRPr="00C02597">
        <w:rPr>
          <w:color w:val="auto"/>
          <w:sz w:val="24"/>
          <w:szCs w:val="24"/>
        </w:rPr>
        <w:t xml:space="preserve"> прац</w:t>
      </w:r>
      <w:r>
        <w:rPr>
          <w:color w:val="auto"/>
          <w:sz w:val="24"/>
          <w:szCs w:val="24"/>
        </w:rPr>
        <w:t>і</w:t>
      </w:r>
      <w:r w:rsidR="00C02597" w:rsidRPr="00C02597">
        <w:rPr>
          <w:color w:val="auto"/>
          <w:sz w:val="24"/>
          <w:szCs w:val="24"/>
        </w:rPr>
        <w:t xml:space="preserve"> за їх методологічним спрямуванням та приналежністю до наукових шкіл і напрямів</w:t>
      </w:r>
      <w:r w:rsidR="00C02597">
        <w:rPr>
          <w:color w:val="auto"/>
          <w:sz w:val="24"/>
          <w:szCs w:val="24"/>
        </w:rPr>
        <w:t>;</w:t>
      </w:r>
    </w:p>
    <w:p w:rsid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t>знати</w:t>
      </w:r>
      <w:r w:rsidR="00BE049C">
        <w:rPr>
          <w:color w:val="auto"/>
          <w:sz w:val="24"/>
          <w:szCs w:val="24"/>
        </w:rPr>
        <w:t xml:space="preserve"> сучасні</w:t>
      </w:r>
      <w:r>
        <w:rPr>
          <w:color w:val="auto"/>
          <w:sz w:val="24"/>
          <w:szCs w:val="24"/>
        </w:rPr>
        <w:t xml:space="preserve"> методики</w:t>
      </w:r>
      <w:r w:rsidR="00C02597">
        <w:rPr>
          <w:color w:val="auto"/>
          <w:sz w:val="24"/>
          <w:szCs w:val="24"/>
        </w:rPr>
        <w:t xml:space="preserve"> роботи з історичними джерелами та способи їх інтерпретації;</w:t>
      </w:r>
    </w:p>
    <w:p w:rsidR="00C02597" w:rsidRDefault="002E2625" w:rsidP="00C02597">
      <w:pPr>
        <w:pStyle w:val="a3"/>
        <w:widowControl w:val="0"/>
        <w:numPr>
          <w:ilvl w:val="0"/>
          <w:numId w:val="3"/>
        </w:numPr>
        <w:spacing w:line="276" w:lineRule="auto"/>
        <w:jc w:val="both"/>
        <w:rPr>
          <w:color w:val="auto"/>
          <w:sz w:val="24"/>
          <w:szCs w:val="24"/>
        </w:rPr>
      </w:pPr>
      <w:r>
        <w:rPr>
          <w:color w:val="auto"/>
          <w:sz w:val="24"/>
          <w:szCs w:val="24"/>
        </w:rPr>
        <w:t>навчитись с</w:t>
      </w:r>
      <w:r w:rsidRPr="002E2625">
        <w:rPr>
          <w:color w:val="auto"/>
          <w:sz w:val="24"/>
          <w:szCs w:val="24"/>
        </w:rPr>
        <w:t>амостійно працювати з фаховою історико-теоретичною літературою, піддавати аналізові науково-історичні знання</w:t>
      </w:r>
      <w:r>
        <w:rPr>
          <w:color w:val="auto"/>
          <w:sz w:val="24"/>
          <w:szCs w:val="24"/>
        </w:rPr>
        <w:t>;</w:t>
      </w:r>
    </w:p>
    <w:p w:rsidR="00BE049C" w:rsidRPr="00BE049C" w:rsidRDefault="00BE049C" w:rsidP="00C02597">
      <w:pPr>
        <w:pStyle w:val="a3"/>
        <w:widowControl w:val="0"/>
        <w:numPr>
          <w:ilvl w:val="0"/>
          <w:numId w:val="3"/>
        </w:numPr>
        <w:spacing w:line="276" w:lineRule="auto"/>
        <w:jc w:val="both"/>
        <w:rPr>
          <w:color w:val="auto"/>
          <w:sz w:val="24"/>
          <w:szCs w:val="24"/>
        </w:rPr>
      </w:pPr>
      <w:r>
        <w:rPr>
          <w:bCs/>
          <w:color w:val="auto"/>
          <w:sz w:val="24"/>
          <w:szCs w:val="24"/>
        </w:rPr>
        <w:lastRenderedPageBreak/>
        <w:t>розуміти взаємозв’язок історіописання</w:t>
      </w:r>
      <w:r w:rsidRPr="00BE049C">
        <w:rPr>
          <w:bCs/>
          <w:color w:val="auto"/>
          <w:sz w:val="24"/>
          <w:szCs w:val="24"/>
        </w:rPr>
        <w:t xml:space="preserve"> з реаліями суспільного життя в конкретній історичній епосі</w:t>
      </w:r>
      <w:r>
        <w:rPr>
          <w:bCs/>
          <w:color w:val="auto"/>
          <w:sz w:val="24"/>
          <w:szCs w:val="24"/>
        </w:rPr>
        <w:t>;</w:t>
      </w:r>
    </w:p>
    <w:p w:rsidR="00BE049C" w:rsidRPr="00BE049C" w:rsidRDefault="00BE049C" w:rsidP="00C02597">
      <w:pPr>
        <w:pStyle w:val="a3"/>
        <w:widowControl w:val="0"/>
        <w:numPr>
          <w:ilvl w:val="0"/>
          <w:numId w:val="3"/>
        </w:numPr>
        <w:spacing w:line="276" w:lineRule="auto"/>
        <w:jc w:val="both"/>
        <w:rPr>
          <w:color w:val="auto"/>
          <w:sz w:val="24"/>
          <w:szCs w:val="24"/>
        </w:rPr>
      </w:pPr>
      <w:r>
        <w:rPr>
          <w:bCs/>
          <w:color w:val="auto"/>
          <w:sz w:val="24"/>
          <w:szCs w:val="24"/>
        </w:rPr>
        <w:t>знати варіативність значення історичних понять і термінів;</w:t>
      </w:r>
    </w:p>
    <w:p w:rsidR="00BE049C" w:rsidRDefault="00BE049C" w:rsidP="00C02597">
      <w:pPr>
        <w:pStyle w:val="a3"/>
        <w:widowControl w:val="0"/>
        <w:numPr>
          <w:ilvl w:val="0"/>
          <w:numId w:val="3"/>
        </w:numPr>
        <w:spacing w:line="276" w:lineRule="auto"/>
        <w:jc w:val="both"/>
        <w:rPr>
          <w:color w:val="auto"/>
          <w:sz w:val="24"/>
          <w:szCs w:val="24"/>
        </w:rPr>
      </w:pPr>
      <w:r w:rsidRPr="00BE049C">
        <w:rPr>
          <w:bCs/>
          <w:color w:val="auto"/>
          <w:sz w:val="24"/>
          <w:szCs w:val="24"/>
        </w:rPr>
        <w:t>вміти використовувати набуті знання для осмислення сучасних проблем суспільно-політичного, економічного та національно-культурного розвитку народів</w:t>
      </w:r>
      <w:r>
        <w:rPr>
          <w:bCs/>
          <w:color w:val="auto"/>
          <w:sz w:val="24"/>
          <w:szCs w:val="24"/>
        </w:rPr>
        <w:t xml:space="preserve"> світу, для участі у публічних</w:t>
      </w:r>
      <w:r w:rsidR="00DD213F">
        <w:rPr>
          <w:bCs/>
          <w:color w:val="auto"/>
          <w:sz w:val="24"/>
          <w:szCs w:val="24"/>
        </w:rPr>
        <w:t xml:space="preserve"> дис</w:t>
      </w:r>
      <w:r w:rsidR="00866F3C">
        <w:rPr>
          <w:bCs/>
          <w:color w:val="auto"/>
          <w:sz w:val="24"/>
          <w:szCs w:val="24"/>
        </w:rPr>
        <w:t>путах</w:t>
      </w:r>
      <w:r>
        <w:rPr>
          <w:bCs/>
          <w:color w:val="auto"/>
          <w:sz w:val="24"/>
          <w:szCs w:val="24"/>
        </w:rPr>
        <w:t xml:space="preserve">, які ведуться сьогодні навколо </w:t>
      </w:r>
      <w:r w:rsidR="00866F3C">
        <w:rPr>
          <w:bCs/>
          <w:color w:val="auto"/>
          <w:sz w:val="24"/>
          <w:szCs w:val="24"/>
        </w:rPr>
        <w:t>дискусійних</w:t>
      </w:r>
      <w:r w:rsidR="00DD213F">
        <w:rPr>
          <w:bCs/>
          <w:color w:val="auto"/>
          <w:sz w:val="24"/>
          <w:szCs w:val="24"/>
        </w:rPr>
        <w:t xml:space="preserve"> </w:t>
      </w:r>
      <w:r>
        <w:rPr>
          <w:bCs/>
          <w:color w:val="auto"/>
          <w:sz w:val="24"/>
          <w:szCs w:val="24"/>
        </w:rPr>
        <w:t>питань історичного минулого.</w:t>
      </w:r>
    </w:p>
    <w:p w:rsidR="00B04BEA" w:rsidRDefault="00B04BEA" w:rsidP="002110BC">
      <w:pPr>
        <w:widowControl w:val="0"/>
        <w:spacing w:line="276" w:lineRule="auto"/>
        <w:jc w:val="both"/>
        <w:rPr>
          <w:b/>
          <w:color w:val="auto"/>
          <w:sz w:val="24"/>
          <w:szCs w:val="24"/>
        </w:rPr>
      </w:pPr>
    </w:p>
    <w:p w:rsidR="005D4200" w:rsidRPr="005D4200" w:rsidRDefault="005D4200" w:rsidP="005D4200">
      <w:pPr>
        <w:widowControl w:val="0"/>
        <w:spacing w:line="276" w:lineRule="auto"/>
        <w:ind w:firstLine="720"/>
        <w:jc w:val="both"/>
        <w:rPr>
          <w:b/>
          <w:color w:val="auto"/>
          <w:sz w:val="24"/>
          <w:szCs w:val="24"/>
        </w:rPr>
      </w:pPr>
      <w:r w:rsidRPr="005D4200">
        <w:rPr>
          <w:b/>
          <w:color w:val="auto"/>
          <w:sz w:val="24"/>
          <w:szCs w:val="24"/>
        </w:rPr>
        <w:t xml:space="preserve">4. </w:t>
      </w:r>
      <w:r w:rsidRPr="005D4200">
        <w:rPr>
          <w:b/>
          <w:color w:val="auto"/>
          <w:sz w:val="24"/>
          <w:szCs w:val="24"/>
          <w:lang w:val="ru-RU"/>
        </w:rPr>
        <w:t>ІНФОРМАЦІЙНИЙ ОБСЯГ НАВЧАЛЬНОЇ ДИСЦИПЛІНИ</w:t>
      </w:r>
    </w:p>
    <w:p w:rsidR="005D4200" w:rsidRPr="005D4200" w:rsidRDefault="005D4200" w:rsidP="005D4200">
      <w:pPr>
        <w:widowControl w:val="0"/>
        <w:spacing w:line="276" w:lineRule="auto"/>
        <w:ind w:firstLine="720"/>
        <w:jc w:val="both"/>
        <w:rPr>
          <w:b/>
          <w:color w:val="auto"/>
          <w:sz w:val="24"/>
          <w:szCs w:val="24"/>
          <w:lang w:val="ru-RU"/>
        </w:rPr>
      </w:pPr>
    </w:p>
    <w:p w:rsidR="005D4200" w:rsidRDefault="005D4200" w:rsidP="002110BC">
      <w:pPr>
        <w:widowControl w:val="0"/>
        <w:spacing w:line="276" w:lineRule="auto"/>
        <w:ind w:firstLine="720"/>
        <w:jc w:val="both"/>
        <w:rPr>
          <w:b/>
          <w:color w:val="auto"/>
          <w:sz w:val="24"/>
          <w:szCs w:val="24"/>
        </w:rPr>
      </w:pPr>
      <w:r w:rsidRPr="005D4200">
        <w:rPr>
          <w:b/>
          <w:color w:val="auto"/>
          <w:sz w:val="24"/>
          <w:szCs w:val="24"/>
        </w:rPr>
        <w:t xml:space="preserve">Змістовий модуль </w:t>
      </w:r>
      <w:r>
        <w:rPr>
          <w:b/>
          <w:color w:val="auto"/>
          <w:sz w:val="24"/>
          <w:szCs w:val="24"/>
        </w:rPr>
        <w:t>1</w:t>
      </w:r>
      <w:r w:rsidRPr="005D4200">
        <w:rPr>
          <w:b/>
          <w:color w:val="auto"/>
          <w:sz w:val="24"/>
          <w:szCs w:val="24"/>
        </w:rPr>
        <w:t>.</w:t>
      </w:r>
      <w:r>
        <w:rPr>
          <w:b/>
          <w:color w:val="auto"/>
          <w:sz w:val="24"/>
          <w:szCs w:val="24"/>
        </w:rPr>
        <w:t xml:space="preserve"> Зародження історичних знань та становлення історичної науки.</w:t>
      </w:r>
    </w:p>
    <w:p w:rsidR="005D4200" w:rsidRDefault="005D4200" w:rsidP="005D4200">
      <w:pPr>
        <w:widowControl w:val="0"/>
        <w:spacing w:line="276" w:lineRule="auto"/>
        <w:ind w:firstLine="720"/>
        <w:jc w:val="both"/>
        <w:rPr>
          <w:b/>
          <w:color w:val="auto"/>
          <w:sz w:val="24"/>
          <w:szCs w:val="24"/>
        </w:rPr>
      </w:pPr>
      <w:r>
        <w:rPr>
          <w:b/>
          <w:color w:val="auto"/>
          <w:sz w:val="24"/>
          <w:szCs w:val="24"/>
        </w:rPr>
        <w:t>Тема 1. Вступ.</w:t>
      </w:r>
    </w:p>
    <w:p w:rsidR="00CA2301" w:rsidRDefault="005D4200" w:rsidP="00CA2301">
      <w:pPr>
        <w:widowControl w:val="0"/>
        <w:spacing w:line="276" w:lineRule="auto"/>
        <w:ind w:firstLine="720"/>
        <w:jc w:val="both"/>
        <w:rPr>
          <w:color w:val="auto"/>
          <w:sz w:val="24"/>
          <w:szCs w:val="24"/>
        </w:rPr>
      </w:pPr>
      <w:r w:rsidRPr="005D4200">
        <w:rPr>
          <w:color w:val="auto"/>
          <w:sz w:val="24"/>
          <w:szCs w:val="24"/>
        </w:rPr>
        <w:t>Мета і завдання курсу.</w:t>
      </w:r>
      <w:r>
        <w:rPr>
          <w:color w:val="auto"/>
          <w:sz w:val="24"/>
          <w:szCs w:val="24"/>
        </w:rPr>
        <w:t xml:space="preserve"> Місце і роль історії у структурі гуманітарної освіти. Поняття «історична школа», «історичний напрям», «історична течія» та критерії їхнього визначення. Історіографія як історія історичної науки і як проблемна історіографія. Історіографічні джерела. Специфіка історіографічного факту. Співвідношення історіографії, джерелознавства, філософії та методології історії. Світова історична думка і національні історіографії</w:t>
      </w:r>
      <w:r w:rsidR="00CA2301">
        <w:rPr>
          <w:color w:val="auto"/>
          <w:sz w:val="24"/>
          <w:szCs w:val="24"/>
        </w:rPr>
        <w:t xml:space="preserve">. </w:t>
      </w:r>
      <w:r w:rsidR="00CA2301" w:rsidRPr="00CA2301">
        <w:rPr>
          <w:color w:val="auto"/>
          <w:sz w:val="24"/>
          <w:szCs w:val="24"/>
        </w:rPr>
        <w:t>Загальні принципи наукового пізнання.</w:t>
      </w:r>
      <w:r w:rsidR="00CA2301">
        <w:rPr>
          <w:color w:val="auto"/>
          <w:sz w:val="24"/>
          <w:szCs w:val="24"/>
        </w:rPr>
        <w:t xml:space="preserve"> </w:t>
      </w:r>
      <w:r w:rsidR="00CA2301" w:rsidRPr="00CA2301">
        <w:rPr>
          <w:color w:val="auto"/>
          <w:sz w:val="24"/>
          <w:szCs w:val="24"/>
        </w:rPr>
        <w:t>Об</w:t>
      </w:r>
      <w:r w:rsidR="00CA2301">
        <w:rPr>
          <w:color w:val="auto"/>
          <w:sz w:val="24"/>
          <w:szCs w:val="24"/>
        </w:rPr>
        <w:t>’</w:t>
      </w:r>
      <w:r w:rsidR="00CA2301" w:rsidRPr="00CA2301">
        <w:rPr>
          <w:color w:val="auto"/>
          <w:sz w:val="24"/>
          <w:szCs w:val="24"/>
        </w:rPr>
        <w:t>єкт і предмет методології історії</w:t>
      </w:r>
      <w:r w:rsidR="00CA2301">
        <w:rPr>
          <w:color w:val="auto"/>
          <w:sz w:val="24"/>
          <w:szCs w:val="24"/>
        </w:rPr>
        <w:t xml:space="preserve">. </w:t>
      </w:r>
      <w:r w:rsidR="00CA2301" w:rsidRPr="00CA2301">
        <w:rPr>
          <w:color w:val="auto"/>
          <w:sz w:val="24"/>
          <w:szCs w:val="24"/>
        </w:rPr>
        <w:t xml:space="preserve">Структура теоретичного аналізу історичного пізнання. </w:t>
      </w:r>
    </w:p>
    <w:p w:rsidR="00CA2301" w:rsidRDefault="00CA2301" w:rsidP="00CA2301">
      <w:pPr>
        <w:widowControl w:val="0"/>
        <w:spacing w:line="276" w:lineRule="auto"/>
        <w:ind w:firstLine="720"/>
        <w:jc w:val="both"/>
        <w:rPr>
          <w:color w:val="auto"/>
          <w:sz w:val="24"/>
          <w:szCs w:val="24"/>
        </w:rPr>
      </w:pPr>
    </w:p>
    <w:p w:rsidR="00CA2301" w:rsidRPr="00CA2301" w:rsidRDefault="00CA2301" w:rsidP="00CA2301">
      <w:pPr>
        <w:widowControl w:val="0"/>
        <w:spacing w:line="276" w:lineRule="auto"/>
        <w:ind w:firstLine="720"/>
        <w:jc w:val="both"/>
        <w:rPr>
          <w:b/>
          <w:color w:val="auto"/>
          <w:sz w:val="24"/>
          <w:szCs w:val="24"/>
        </w:rPr>
      </w:pPr>
      <w:r w:rsidRPr="00CA2301">
        <w:rPr>
          <w:b/>
          <w:color w:val="auto"/>
          <w:sz w:val="24"/>
          <w:szCs w:val="24"/>
        </w:rPr>
        <w:t>Тема 2</w:t>
      </w:r>
      <w:r>
        <w:rPr>
          <w:color w:val="auto"/>
          <w:sz w:val="24"/>
          <w:szCs w:val="24"/>
        </w:rPr>
        <w:t xml:space="preserve">. </w:t>
      </w:r>
      <w:r w:rsidRPr="00CA2301">
        <w:rPr>
          <w:b/>
          <w:color w:val="auto"/>
          <w:sz w:val="24"/>
          <w:szCs w:val="24"/>
        </w:rPr>
        <w:t xml:space="preserve">Ранні теорії історичного процесу. </w:t>
      </w:r>
    </w:p>
    <w:p w:rsidR="005D4200" w:rsidRDefault="00CA2301" w:rsidP="005D4200">
      <w:pPr>
        <w:widowControl w:val="0"/>
        <w:spacing w:line="276" w:lineRule="auto"/>
        <w:ind w:firstLine="720"/>
        <w:jc w:val="both"/>
        <w:rPr>
          <w:color w:val="auto"/>
          <w:sz w:val="24"/>
          <w:szCs w:val="24"/>
        </w:rPr>
      </w:pPr>
      <w:r w:rsidRPr="00CA2301">
        <w:rPr>
          <w:color w:val="auto"/>
          <w:sz w:val="24"/>
          <w:szCs w:val="24"/>
        </w:rPr>
        <w:t>Міфологічна свідомість давніх народів. Передумови і виникнення міфологічної свідомості.</w:t>
      </w:r>
      <w:r>
        <w:rPr>
          <w:color w:val="auto"/>
          <w:sz w:val="24"/>
          <w:szCs w:val="24"/>
        </w:rPr>
        <w:t xml:space="preserve"> Прообраз історіографії в давньосхідних цивілізаціях. Основні історичні наративи стародавнього Єгипту, Китаю, Індії.</w:t>
      </w:r>
      <w:r w:rsidRPr="00CA2301">
        <w:rPr>
          <w:rFonts w:eastAsia="Calibri"/>
          <w:color w:val="auto"/>
          <w:sz w:val="24"/>
          <w:szCs w:val="24"/>
          <w:lang w:eastAsia="en-US"/>
        </w:rPr>
        <w:t xml:space="preserve"> </w:t>
      </w:r>
      <w:r w:rsidRPr="00CA2301">
        <w:rPr>
          <w:color w:val="auto"/>
          <w:sz w:val="24"/>
          <w:szCs w:val="24"/>
        </w:rPr>
        <w:t>Списки царів у народів Месопотамії. Виникнення «анналів». Єгипетська міфологія. Міфологічні тексти Хеттського царства. Біблія як</w:t>
      </w:r>
      <w:r>
        <w:rPr>
          <w:color w:val="auto"/>
          <w:sz w:val="24"/>
          <w:szCs w:val="24"/>
        </w:rPr>
        <w:t xml:space="preserve"> історичне джерело</w:t>
      </w:r>
      <w:r w:rsidRPr="00CA2301">
        <w:rPr>
          <w:color w:val="auto"/>
          <w:sz w:val="24"/>
          <w:szCs w:val="24"/>
        </w:rPr>
        <w:t xml:space="preserve">. Давньоіндійська </w:t>
      </w:r>
      <w:r>
        <w:rPr>
          <w:color w:val="auto"/>
          <w:sz w:val="24"/>
          <w:szCs w:val="24"/>
        </w:rPr>
        <w:t>цивілізація</w:t>
      </w:r>
      <w:r w:rsidRPr="00CA2301">
        <w:rPr>
          <w:color w:val="auto"/>
          <w:sz w:val="24"/>
          <w:szCs w:val="24"/>
        </w:rPr>
        <w:t xml:space="preserve">. Ведійська література. Історичні знання в давньому Китаї. Сима Цянь та його «Історичні записки». </w:t>
      </w:r>
      <w:r>
        <w:rPr>
          <w:color w:val="auto"/>
          <w:sz w:val="24"/>
          <w:szCs w:val="24"/>
        </w:rPr>
        <w:t xml:space="preserve"> Питання достовірності історичного факту. Ступінь відображення історичної дійсності.</w:t>
      </w:r>
    </w:p>
    <w:p w:rsidR="00CA2301" w:rsidRDefault="00CA2301" w:rsidP="005D4200">
      <w:pPr>
        <w:widowControl w:val="0"/>
        <w:spacing w:line="276" w:lineRule="auto"/>
        <w:ind w:firstLine="720"/>
        <w:jc w:val="both"/>
        <w:rPr>
          <w:color w:val="auto"/>
          <w:sz w:val="24"/>
          <w:szCs w:val="24"/>
        </w:rPr>
      </w:pPr>
    </w:p>
    <w:p w:rsidR="00CA2301" w:rsidRDefault="00CA2301" w:rsidP="002110BC">
      <w:pPr>
        <w:widowControl w:val="0"/>
        <w:spacing w:line="276" w:lineRule="auto"/>
        <w:ind w:firstLine="720"/>
        <w:jc w:val="both"/>
        <w:rPr>
          <w:b/>
          <w:color w:val="auto"/>
          <w:sz w:val="24"/>
          <w:szCs w:val="24"/>
        </w:rPr>
      </w:pPr>
      <w:r w:rsidRPr="00CA2301">
        <w:rPr>
          <w:b/>
          <w:color w:val="auto"/>
          <w:sz w:val="24"/>
          <w:szCs w:val="24"/>
        </w:rPr>
        <w:t>Тема 3. Основні теорії історії в античності.</w:t>
      </w:r>
    </w:p>
    <w:p w:rsidR="00CA2301" w:rsidRDefault="00375FB9" w:rsidP="005D4200">
      <w:pPr>
        <w:widowControl w:val="0"/>
        <w:spacing w:line="276" w:lineRule="auto"/>
        <w:ind w:firstLine="720"/>
        <w:jc w:val="both"/>
        <w:rPr>
          <w:color w:val="auto"/>
          <w:sz w:val="24"/>
          <w:szCs w:val="24"/>
        </w:rPr>
      </w:pPr>
      <w:r>
        <w:rPr>
          <w:color w:val="auto"/>
          <w:sz w:val="24"/>
          <w:szCs w:val="24"/>
        </w:rPr>
        <w:t xml:space="preserve">Античність як тип культури. </w:t>
      </w:r>
      <w:r w:rsidR="00CA2301">
        <w:rPr>
          <w:color w:val="auto"/>
          <w:sz w:val="24"/>
          <w:szCs w:val="24"/>
        </w:rPr>
        <w:t>Давньог</w:t>
      </w:r>
      <w:r w:rsidR="00CA2301" w:rsidRPr="00CA2301">
        <w:rPr>
          <w:color w:val="auto"/>
          <w:sz w:val="24"/>
          <w:szCs w:val="24"/>
        </w:rPr>
        <w:t>рецька культура: етапи розвитку і здобутки. Грецька прот</w:t>
      </w:r>
      <w:r>
        <w:rPr>
          <w:color w:val="auto"/>
          <w:sz w:val="24"/>
          <w:szCs w:val="24"/>
        </w:rPr>
        <w:t>о</w:t>
      </w:r>
      <w:r w:rsidR="00CA2301" w:rsidRPr="00CA2301">
        <w:rPr>
          <w:color w:val="auto"/>
          <w:sz w:val="24"/>
          <w:szCs w:val="24"/>
        </w:rPr>
        <w:t>історіографія. Логографи. Гекатей Мілетський.</w:t>
      </w:r>
      <w:r>
        <w:rPr>
          <w:color w:val="auto"/>
          <w:sz w:val="24"/>
          <w:szCs w:val="24"/>
        </w:rPr>
        <w:t xml:space="preserve"> Геродот як батько європейської історії. Історичні праці Фукідіда. </w:t>
      </w:r>
      <w:r w:rsidRPr="00375FB9">
        <w:rPr>
          <w:color w:val="auto"/>
          <w:sz w:val="24"/>
          <w:szCs w:val="24"/>
        </w:rPr>
        <w:t xml:space="preserve">Класична грецька історіографія. Ксенофонт. </w:t>
      </w:r>
      <w:r>
        <w:rPr>
          <w:color w:val="auto"/>
          <w:sz w:val="24"/>
          <w:szCs w:val="24"/>
        </w:rPr>
        <w:t>Грецька історія</w:t>
      </w:r>
      <w:r w:rsidRPr="00375FB9">
        <w:rPr>
          <w:color w:val="auto"/>
          <w:sz w:val="24"/>
          <w:szCs w:val="24"/>
        </w:rPr>
        <w:t xml:space="preserve"> епохи еллінізму, Полібій.</w:t>
      </w:r>
      <w:r>
        <w:rPr>
          <w:color w:val="auto"/>
          <w:sz w:val="24"/>
          <w:szCs w:val="24"/>
        </w:rPr>
        <w:t xml:space="preserve"> Грецький спадок у римській історіографії. Жанр всесвітньої історії. Давньоримська культура та історіографія.</w:t>
      </w:r>
      <w:r w:rsidRPr="00375FB9">
        <w:rPr>
          <w:rFonts w:eastAsia="Calibri"/>
          <w:color w:val="auto"/>
          <w:sz w:val="24"/>
          <w:szCs w:val="24"/>
          <w:lang w:eastAsia="en-US"/>
        </w:rPr>
        <w:t xml:space="preserve"> </w:t>
      </w:r>
      <w:r w:rsidRPr="00375FB9">
        <w:rPr>
          <w:color w:val="auto"/>
          <w:sz w:val="24"/>
          <w:szCs w:val="24"/>
        </w:rPr>
        <w:t xml:space="preserve">Римські анналісти. </w:t>
      </w:r>
      <w:r>
        <w:rPr>
          <w:color w:val="auto"/>
          <w:sz w:val="24"/>
          <w:szCs w:val="24"/>
        </w:rPr>
        <w:t xml:space="preserve">Історія ранньої Римської імперії. </w:t>
      </w:r>
      <w:r w:rsidRPr="00375FB9">
        <w:rPr>
          <w:color w:val="auto"/>
          <w:sz w:val="24"/>
          <w:szCs w:val="24"/>
        </w:rPr>
        <w:t>Класична римська історіографія та її здобутки.</w:t>
      </w:r>
      <w:r w:rsidRPr="00375FB9">
        <w:rPr>
          <w:rFonts w:eastAsia="Calibri"/>
          <w:color w:val="auto"/>
          <w:sz w:val="24"/>
          <w:szCs w:val="24"/>
          <w:lang w:eastAsia="en-US"/>
        </w:rPr>
        <w:t xml:space="preserve"> </w:t>
      </w:r>
      <w:r>
        <w:rPr>
          <w:color w:val="auto"/>
          <w:sz w:val="24"/>
          <w:szCs w:val="24"/>
        </w:rPr>
        <w:t xml:space="preserve">Твори Тита Лівія, </w:t>
      </w:r>
      <w:r w:rsidRPr="00375FB9">
        <w:rPr>
          <w:color w:val="auto"/>
          <w:sz w:val="24"/>
          <w:szCs w:val="24"/>
        </w:rPr>
        <w:t>Корнелія Тацита. Юлій Цезар і Салюстій.</w:t>
      </w:r>
      <w:r>
        <w:rPr>
          <w:color w:val="auto"/>
          <w:sz w:val="24"/>
          <w:szCs w:val="24"/>
        </w:rPr>
        <w:t xml:space="preserve"> Антична історична свідомість та історіописання. Методи роботи античних істориків, їхня аудиторія.</w:t>
      </w:r>
    </w:p>
    <w:p w:rsidR="00375FB9" w:rsidRDefault="00375FB9" w:rsidP="005D4200">
      <w:pPr>
        <w:widowControl w:val="0"/>
        <w:spacing w:line="276" w:lineRule="auto"/>
        <w:ind w:firstLine="720"/>
        <w:jc w:val="both"/>
        <w:rPr>
          <w:color w:val="auto"/>
          <w:sz w:val="24"/>
          <w:szCs w:val="24"/>
        </w:rPr>
      </w:pPr>
    </w:p>
    <w:p w:rsidR="00375FB9" w:rsidRDefault="00375FB9" w:rsidP="002110BC">
      <w:pPr>
        <w:widowControl w:val="0"/>
        <w:spacing w:line="276" w:lineRule="auto"/>
        <w:ind w:firstLine="720"/>
        <w:jc w:val="both"/>
        <w:rPr>
          <w:color w:val="auto"/>
          <w:sz w:val="24"/>
          <w:szCs w:val="24"/>
        </w:rPr>
      </w:pPr>
      <w:r w:rsidRPr="00375FB9">
        <w:rPr>
          <w:b/>
          <w:color w:val="auto"/>
          <w:sz w:val="24"/>
          <w:szCs w:val="24"/>
        </w:rPr>
        <w:t>Тема 4. Розуміння історії в період Середньовіччя</w:t>
      </w:r>
      <w:r>
        <w:rPr>
          <w:color w:val="auto"/>
          <w:sz w:val="24"/>
          <w:szCs w:val="24"/>
        </w:rPr>
        <w:t>.</w:t>
      </w:r>
    </w:p>
    <w:p w:rsidR="0092177E" w:rsidRDefault="00375FB9" w:rsidP="002110BC">
      <w:pPr>
        <w:widowControl w:val="0"/>
        <w:spacing w:line="276" w:lineRule="auto"/>
        <w:ind w:firstLine="720"/>
        <w:jc w:val="both"/>
        <w:rPr>
          <w:color w:val="auto"/>
          <w:sz w:val="24"/>
          <w:szCs w:val="24"/>
        </w:rPr>
      </w:pPr>
      <w:r>
        <w:rPr>
          <w:color w:val="auto"/>
          <w:sz w:val="24"/>
          <w:szCs w:val="24"/>
        </w:rPr>
        <w:t xml:space="preserve">Історичні передумови формування середньовічної культури. Вплив економічних, політичних, релігійних чинників на історичні знання. Християнська теологія історії. </w:t>
      </w:r>
      <w:r w:rsidR="0092177E">
        <w:rPr>
          <w:color w:val="auto"/>
          <w:sz w:val="24"/>
          <w:szCs w:val="24"/>
        </w:rPr>
        <w:t>Св.</w:t>
      </w:r>
      <w:r w:rsidR="0092177E" w:rsidRPr="0092177E">
        <w:rPr>
          <w:color w:val="auto"/>
          <w:sz w:val="24"/>
          <w:szCs w:val="24"/>
        </w:rPr>
        <w:t xml:space="preserve">  Августин</w:t>
      </w:r>
      <w:r w:rsidR="0092177E">
        <w:rPr>
          <w:color w:val="auto"/>
          <w:sz w:val="24"/>
          <w:szCs w:val="24"/>
        </w:rPr>
        <w:t xml:space="preserve"> та його твір «Про Град Божий»</w:t>
      </w:r>
      <w:r w:rsidR="0092177E" w:rsidRPr="0092177E">
        <w:rPr>
          <w:color w:val="auto"/>
          <w:sz w:val="24"/>
          <w:szCs w:val="24"/>
        </w:rPr>
        <w:t xml:space="preserve">. </w:t>
      </w:r>
      <w:r w:rsidR="0092177E">
        <w:rPr>
          <w:color w:val="auto"/>
          <w:sz w:val="24"/>
          <w:szCs w:val="24"/>
        </w:rPr>
        <w:t>Жанри середньовічної</w:t>
      </w:r>
      <w:r w:rsidR="0092177E" w:rsidRPr="0092177E">
        <w:rPr>
          <w:color w:val="auto"/>
          <w:sz w:val="24"/>
          <w:szCs w:val="24"/>
        </w:rPr>
        <w:t xml:space="preserve"> історіо</w:t>
      </w:r>
      <w:r w:rsidR="0092177E">
        <w:rPr>
          <w:color w:val="auto"/>
          <w:sz w:val="24"/>
          <w:szCs w:val="24"/>
        </w:rPr>
        <w:t>графії. Методи середньовічного історіописання.</w:t>
      </w:r>
      <w:r w:rsidR="0092177E" w:rsidRPr="0092177E">
        <w:rPr>
          <w:color w:val="auto"/>
          <w:sz w:val="24"/>
          <w:szCs w:val="24"/>
        </w:rPr>
        <w:t xml:space="preserve"> </w:t>
      </w:r>
      <w:r w:rsidR="0092177E">
        <w:rPr>
          <w:color w:val="auto"/>
          <w:sz w:val="24"/>
          <w:szCs w:val="24"/>
        </w:rPr>
        <w:t xml:space="preserve">Середньовічні погляди на історичний час. </w:t>
      </w:r>
      <w:r w:rsidR="0092177E" w:rsidRPr="0092177E">
        <w:rPr>
          <w:color w:val="auto"/>
          <w:sz w:val="24"/>
          <w:szCs w:val="24"/>
        </w:rPr>
        <w:t xml:space="preserve">Історіографія раннього середньовіччя: </w:t>
      </w:r>
      <w:r w:rsidR="0092177E">
        <w:rPr>
          <w:color w:val="auto"/>
          <w:sz w:val="24"/>
          <w:szCs w:val="24"/>
        </w:rPr>
        <w:t xml:space="preserve">С. </w:t>
      </w:r>
      <w:r w:rsidR="0092177E" w:rsidRPr="0092177E">
        <w:rPr>
          <w:color w:val="auto"/>
          <w:sz w:val="24"/>
          <w:szCs w:val="24"/>
        </w:rPr>
        <w:t>Боецій,</w:t>
      </w:r>
      <w:r w:rsidR="0092177E">
        <w:rPr>
          <w:color w:val="auto"/>
          <w:sz w:val="24"/>
          <w:szCs w:val="24"/>
        </w:rPr>
        <w:t xml:space="preserve"> А. Кассіодор, </w:t>
      </w:r>
      <w:r w:rsidR="0092177E" w:rsidRPr="0092177E">
        <w:rPr>
          <w:color w:val="auto"/>
          <w:sz w:val="24"/>
          <w:szCs w:val="24"/>
        </w:rPr>
        <w:t xml:space="preserve">англосаксонські епоси, </w:t>
      </w:r>
      <w:r w:rsidR="0092177E">
        <w:rPr>
          <w:color w:val="auto"/>
          <w:sz w:val="24"/>
          <w:szCs w:val="24"/>
        </w:rPr>
        <w:t>Й</w:t>
      </w:r>
      <w:r w:rsidR="0092177E" w:rsidRPr="0092177E">
        <w:rPr>
          <w:color w:val="auto"/>
          <w:sz w:val="24"/>
          <w:szCs w:val="24"/>
        </w:rPr>
        <w:t>ордан, Григорій Турський, Ісидор Севільський. Творчість Б</w:t>
      </w:r>
      <w:r w:rsidR="0092177E">
        <w:rPr>
          <w:color w:val="auto"/>
          <w:sz w:val="24"/>
          <w:szCs w:val="24"/>
        </w:rPr>
        <w:t>е</w:t>
      </w:r>
      <w:r w:rsidR="0092177E" w:rsidRPr="0092177E">
        <w:rPr>
          <w:color w:val="auto"/>
          <w:sz w:val="24"/>
          <w:szCs w:val="24"/>
        </w:rPr>
        <w:t xml:space="preserve">ди </w:t>
      </w:r>
      <w:r w:rsidR="0092177E">
        <w:rPr>
          <w:color w:val="auto"/>
          <w:sz w:val="24"/>
          <w:szCs w:val="24"/>
        </w:rPr>
        <w:t>Вельмишановного</w:t>
      </w:r>
      <w:r w:rsidR="0092177E" w:rsidRPr="0092177E">
        <w:rPr>
          <w:color w:val="auto"/>
          <w:sz w:val="24"/>
          <w:szCs w:val="24"/>
        </w:rPr>
        <w:t xml:space="preserve">. Павло Диякон. </w:t>
      </w:r>
      <w:r w:rsidR="0092177E" w:rsidRPr="0092177E">
        <w:rPr>
          <w:color w:val="auto"/>
          <w:sz w:val="24"/>
          <w:szCs w:val="24"/>
        </w:rPr>
        <w:lastRenderedPageBreak/>
        <w:t xml:space="preserve">Історіографія </w:t>
      </w:r>
      <w:r w:rsidR="0092177E">
        <w:rPr>
          <w:color w:val="auto"/>
          <w:sz w:val="24"/>
          <w:szCs w:val="24"/>
        </w:rPr>
        <w:t>зрілого</w:t>
      </w:r>
      <w:r w:rsidR="0092177E" w:rsidRPr="0092177E">
        <w:rPr>
          <w:color w:val="auto"/>
          <w:sz w:val="24"/>
          <w:szCs w:val="24"/>
        </w:rPr>
        <w:t xml:space="preserve"> середньовіччя в Європі: </w:t>
      </w:r>
      <w:r w:rsidR="0092177E">
        <w:rPr>
          <w:color w:val="auto"/>
          <w:sz w:val="24"/>
          <w:szCs w:val="24"/>
        </w:rPr>
        <w:t>«к</w:t>
      </w:r>
      <w:r w:rsidR="0092177E" w:rsidRPr="0092177E">
        <w:rPr>
          <w:color w:val="auto"/>
          <w:sz w:val="24"/>
          <w:szCs w:val="24"/>
        </w:rPr>
        <w:t>аролінгський ренесанс», Ейнґард та його «Житіє Карла Великого», всесвітні хроніки, Відукінд. Історична творчість пізнього середньовіччя</w:t>
      </w:r>
      <w:r w:rsidR="0092177E">
        <w:rPr>
          <w:color w:val="auto"/>
          <w:sz w:val="24"/>
          <w:szCs w:val="24"/>
        </w:rPr>
        <w:t xml:space="preserve">: </w:t>
      </w:r>
      <w:r w:rsidR="0092177E" w:rsidRPr="0092177E">
        <w:rPr>
          <w:color w:val="auto"/>
          <w:sz w:val="24"/>
          <w:szCs w:val="24"/>
        </w:rPr>
        <w:t xml:space="preserve">Гвіберт Ножанський, Гонорій Отонський, Ордерік Віталій, Іоанн Солсберійський, Гельмольд, література хрестоносців, «міські хроніки» італійських міст. Криза анналістики і хронографії. Візантійська історіографія. </w:t>
      </w:r>
      <w:r w:rsidR="0092177E">
        <w:rPr>
          <w:color w:val="auto"/>
          <w:sz w:val="24"/>
          <w:szCs w:val="24"/>
        </w:rPr>
        <w:t>І</w:t>
      </w:r>
      <w:r w:rsidR="0092177E" w:rsidRPr="0092177E">
        <w:rPr>
          <w:color w:val="auto"/>
          <w:sz w:val="24"/>
          <w:szCs w:val="24"/>
        </w:rPr>
        <w:t>оан</w:t>
      </w:r>
      <w:r w:rsidR="0092177E">
        <w:rPr>
          <w:color w:val="auto"/>
          <w:sz w:val="24"/>
          <w:szCs w:val="24"/>
        </w:rPr>
        <w:t>н</w:t>
      </w:r>
      <w:r w:rsidR="0092177E" w:rsidRPr="0092177E">
        <w:rPr>
          <w:color w:val="auto"/>
          <w:sz w:val="24"/>
          <w:szCs w:val="24"/>
        </w:rPr>
        <w:t xml:space="preserve"> Домаскин. Візантійські історики </w:t>
      </w:r>
      <w:r w:rsidR="0092177E" w:rsidRPr="0092177E">
        <w:rPr>
          <w:color w:val="auto"/>
          <w:sz w:val="24"/>
          <w:szCs w:val="24"/>
          <w:lang w:val="en-US"/>
        </w:rPr>
        <w:t>VI</w:t>
      </w:r>
      <w:r w:rsidR="0092177E" w:rsidRPr="0092177E">
        <w:rPr>
          <w:color w:val="auto"/>
          <w:sz w:val="24"/>
          <w:szCs w:val="24"/>
        </w:rPr>
        <w:t xml:space="preserve"> – </w:t>
      </w:r>
      <w:r w:rsidR="0092177E" w:rsidRPr="0092177E">
        <w:rPr>
          <w:color w:val="auto"/>
          <w:sz w:val="24"/>
          <w:szCs w:val="24"/>
          <w:lang w:val="en-US"/>
        </w:rPr>
        <w:t>VII</w:t>
      </w:r>
      <w:r w:rsidR="0092177E" w:rsidRPr="0092177E">
        <w:rPr>
          <w:color w:val="auto"/>
          <w:sz w:val="24"/>
          <w:szCs w:val="24"/>
        </w:rPr>
        <w:t xml:space="preserve"> ст</w:t>
      </w:r>
      <w:r w:rsidR="0092177E">
        <w:rPr>
          <w:color w:val="auto"/>
          <w:sz w:val="24"/>
          <w:szCs w:val="24"/>
        </w:rPr>
        <w:t>.</w:t>
      </w:r>
      <w:r w:rsidR="0092177E" w:rsidRPr="0092177E">
        <w:rPr>
          <w:color w:val="auto"/>
          <w:sz w:val="24"/>
          <w:szCs w:val="24"/>
        </w:rPr>
        <w:t>: Прокопій Кесарійськи</w:t>
      </w:r>
      <w:r w:rsidR="0092177E">
        <w:rPr>
          <w:color w:val="auto"/>
          <w:sz w:val="24"/>
          <w:szCs w:val="24"/>
        </w:rPr>
        <w:t>й, Менандр, Феофілакт Сімокатта,</w:t>
      </w:r>
      <w:r w:rsidR="0092177E" w:rsidRPr="0092177E">
        <w:rPr>
          <w:color w:val="auto"/>
          <w:sz w:val="24"/>
          <w:szCs w:val="24"/>
        </w:rPr>
        <w:t xml:space="preserve"> Михаїл Пселл. Костянтин Порфирородний. Занепад візантійської історіографії.</w:t>
      </w:r>
    </w:p>
    <w:p w:rsidR="00C252A9" w:rsidRDefault="00C252A9" w:rsidP="005D4200">
      <w:pPr>
        <w:widowControl w:val="0"/>
        <w:spacing w:line="276" w:lineRule="auto"/>
        <w:ind w:firstLine="720"/>
        <w:jc w:val="both"/>
        <w:rPr>
          <w:color w:val="auto"/>
          <w:sz w:val="24"/>
          <w:szCs w:val="24"/>
        </w:rPr>
      </w:pPr>
    </w:p>
    <w:p w:rsidR="00C252A9" w:rsidRPr="002110BC" w:rsidRDefault="0092177E" w:rsidP="002110BC">
      <w:pPr>
        <w:widowControl w:val="0"/>
        <w:spacing w:line="276" w:lineRule="auto"/>
        <w:ind w:firstLine="720"/>
        <w:jc w:val="both"/>
        <w:rPr>
          <w:b/>
          <w:color w:val="auto"/>
          <w:sz w:val="24"/>
          <w:szCs w:val="24"/>
        </w:rPr>
      </w:pPr>
      <w:r w:rsidRPr="00C252A9">
        <w:rPr>
          <w:b/>
          <w:color w:val="auto"/>
          <w:sz w:val="24"/>
          <w:szCs w:val="24"/>
        </w:rPr>
        <w:t xml:space="preserve">Тема 5. </w:t>
      </w:r>
      <w:r w:rsidR="00C252A9" w:rsidRPr="00C252A9">
        <w:rPr>
          <w:b/>
          <w:color w:val="auto"/>
          <w:sz w:val="24"/>
          <w:szCs w:val="24"/>
        </w:rPr>
        <w:t>Становлення історичної думки Нового часу (</w:t>
      </w:r>
      <w:r w:rsidR="00C252A9" w:rsidRPr="00C252A9">
        <w:rPr>
          <w:b/>
          <w:color w:val="auto"/>
          <w:sz w:val="24"/>
          <w:szCs w:val="24"/>
          <w:lang w:val="pl-PL"/>
        </w:rPr>
        <w:t>XVI</w:t>
      </w:r>
      <w:r w:rsidR="00C252A9" w:rsidRPr="00C252A9">
        <w:rPr>
          <w:b/>
          <w:color w:val="auto"/>
          <w:sz w:val="24"/>
          <w:szCs w:val="24"/>
        </w:rPr>
        <w:t>–</w:t>
      </w:r>
      <w:r w:rsidR="00C252A9" w:rsidRPr="00C252A9">
        <w:rPr>
          <w:b/>
          <w:color w:val="auto"/>
          <w:sz w:val="24"/>
          <w:szCs w:val="24"/>
          <w:lang w:val="pl-PL"/>
        </w:rPr>
        <w:t>XVII</w:t>
      </w:r>
      <w:r w:rsidR="00C252A9" w:rsidRPr="00C252A9">
        <w:rPr>
          <w:b/>
          <w:color w:val="auto"/>
          <w:sz w:val="24"/>
          <w:szCs w:val="24"/>
        </w:rPr>
        <w:t xml:space="preserve"> ст.)</w:t>
      </w:r>
      <w:r w:rsidR="00C252A9">
        <w:rPr>
          <w:b/>
          <w:color w:val="auto"/>
          <w:sz w:val="24"/>
          <w:szCs w:val="24"/>
        </w:rPr>
        <w:t>.</w:t>
      </w:r>
      <w:r w:rsidRPr="00C252A9">
        <w:rPr>
          <w:b/>
          <w:color w:val="auto"/>
          <w:sz w:val="24"/>
          <w:szCs w:val="24"/>
        </w:rPr>
        <w:t xml:space="preserve"> </w:t>
      </w:r>
    </w:p>
    <w:p w:rsidR="005E1CB6" w:rsidRDefault="00C252A9" w:rsidP="005D4200">
      <w:pPr>
        <w:widowControl w:val="0"/>
        <w:spacing w:line="276" w:lineRule="auto"/>
        <w:ind w:firstLine="720"/>
        <w:jc w:val="both"/>
        <w:rPr>
          <w:color w:val="auto"/>
          <w:sz w:val="24"/>
          <w:szCs w:val="24"/>
        </w:rPr>
      </w:pPr>
      <w:r>
        <w:rPr>
          <w:color w:val="auto"/>
          <w:sz w:val="24"/>
          <w:szCs w:val="24"/>
        </w:rPr>
        <w:t xml:space="preserve">Історичні джерела та основні риси розвитку гуманістичної історіографію. </w:t>
      </w:r>
      <w:r w:rsidRPr="00C252A9">
        <w:rPr>
          <w:color w:val="auto"/>
          <w:sz w:val="24"/>
          <w:szCs w:val="24"/>
        </w:rPr>
        <w:t xml:space="preserve">Історіографія </w:t>
      </w:r>
      <w:r>
        <w:rPr>
          <w:color w:val="auto"/>
          <w:sz w:val="24"/>
          <w:szCs w:val="24"/>
        </w:rPr>
        <w:t xml:space="preserve">раннього італійського Відродження (кінець </w:t>
      </w:r>
      <w:r>
        <w:rPr>
          <w:color w:val="auto"/>
          <w:sz w:val="24"/>
          <w:szCs w:val="24"/>
          <w:lang w:val="pl-PL"/>
        </w:rPr>
        <w:t>XV</w:t>
      </w:r>
      <w:r>
        <w:rPr>
          <w:color w:val="auto"/>
          <w:sz w:val="24"/>
          <w:szCs w:val="24"/>
        </w:rPr>
        <w:t xml:space="preserve"> – початок</w:t>
      </w:r>
      <w:r w:rsidRPr="00C252A9">
        <w:rPr>
          <w:color w:val="auto"/>
          <w:sz w:val="24"/>
          <w:szCs w:val="24"/>
        </w:rPr>
        <w:t xml:space="preserve"> </w:t>
      </w:r>
      <w:r>
        <w:rPr>
          <w:color w:val="auto"/>
          <w:sz w:val="24"/>
          <w:szCs w:val="24"/>
          <w:lang w:val="pl-PL"/>
        </w:rPr>
        <w:t>XVI</w:t>
      </w:r>
      <w:r>
        <w:rPr>
          <w:color w:val="auto"/>
          <w:sz w:val="24"/>
          <w:szCs w:val="24"/>
        </w:rPr>
        <w:t xml:space="preserve"> ст.)</w:t>
      </w:r>
      <w:r w:rsidRPr="00C252A9">
        <w:rPr>
          <w:color w:val="auto"/>
          <w:sz w:val="24"/>
          <w:szCs w:val="24"/>
        </w:rPr>
        <w:t xml:space="preserve">. Виникнення академій. Франческо Петрарка </w:t>
      </w:r>
      <w:r>
        <w:rPr>
          <w:color w:val="auto"/>
          <w:sz w:val="24"/>
          <w:szCs w:val="24"/>
        </w:rPr>
        <w:t>та</w:t>
      </w:r>
      <w:r w:rsidRPr="00C252A9">
        <w:rPr>
          <w:color w:val="auto"/>
          <w:sz w:val="24"/>
          <w:szCs w:val="24"/>
        </w:rPr>
        <w:t xml:space="preserve"> його періодизація історії. Творчість Леонардо Бруні (Аретіно). Ерудитський напрям в історіографії: Флавіо Бьондо. Історичні праці Лоренцо Валли. Енео Сильвіо Пікколоміні й вивчення історії Сходу. «Нова політична школа»: Ніколо Макіавеллі. Франческо Гвіччардіні та його «Історія Італії».</w:t>
      </w:r>
      <w:r>
        <w:rPr>
          <w:color w:val="auto"/>
          <w:sz w:val="24"/>
          <w:szCs w:val="24"/>
        </w:rPr>
        <w:t xml:space="preserve"> </w:t>
      </w:r>
      <w:r w:rsidRPr="00C252A9">
        <w:rPr>
          <w:color w:val="auto"/>
          <w:sz w:val="24"/>
          <w:szCs w:val="24"/>
        </w:rPr>
        <w:t>Творчість Томмазо Кампанелли.</w:t>
      </w:r>
      <w:r w:rsidR="008465CF">
        <w:rPr>
          <w:color w:val="auto"/>
          <w:sz w:val="24"/>
          <w:szCs w:val="24"/>
        </w:rPr>
        <w:t xml:space="preserve"> Німецька гуманістична історіографія. Вплив Реформації. Філіп Меланхтон,</w:t>
      </w:r>
      <w:r w:rsidR="008465CF" w:rsidRPr="008465CF">
        <w:rPr>
          <w:color w:val="auto"/>
          <w:sz w:val="24"/>
          <w:szCs w:val="24"/>
        </w:rPr>
        <w:t xml:space="preserve"> Мартін Лютер.</w:t>
      </w:r>
      <w:r w:rsidR="008465CF" w:rsidRPr="008465CF">
        <w:rPr>
          <w:rFonts w:eastAsia="Calibri"/>
          <w:color w:val="auto"/>
          <w:sz w:val="24"/>
          <w:szCs w:val="24"/>
          <w:lang w:eastAsia="en-US"/>
        </w:rPr>
        <w:t xml:space="preserve"> </w:t>
      </w:r>
      <w:r w:rsidR="008465CF">
        <w:rPr>
          <w:rFonts w:eastAsia="Calibri"/>
          <w:color w:val="auto"/>
          <w:sz w:val="24"/>
          <w:szCs w:val="24"/>
          <w:lang w:eastAsia="en-US"/>
        </w:rPr>
        <w:t>Історіографія ф</w:t>
      </w:r>
      <w:r w:rsidR="008465CF" w:rsidRPr="008465CF">
        <w:rPr>
          <w:color w:val="auto"/>
          <w:sz w:val="24"/>
          <w:szCs w:val="24"/>
        </w:rPr>
        <w:t>ранцузьк</w:t>
      </w:r>
      <w:r w:rsidR="008465CF">
        <w:rPr>
          <w:color w:val="auto"/>
          <w:sz w:val="24"/>
          <w:szCs w:val="24"/>
        </w:rPr>
        <w:t>ого</w:t>
      </w:r>
      <w:r w:rsidR="008465CF" w:rsidRPr="008465CF">
        <w:rPr>
          <w:color w:val="auto"/>
          <w:sz w:val="24"/>
          <w:szCs w:val="24"/>
        </w:rPr>
        <w:t xml:space="preserve"> гумані</w:t>
      </w:r>
      <w:r w:rsidR="008465CF">
        <w:rPr>
          <w:color w:val="auto"/>
          <w:sz w:val="24"/>
          <w:szCs w:val="24"/>
        </w:rPr>
        <w:t>зму</w:t>
      </w:r>
      <w:r w:rsidR="008465CF" w:rsidRPr="008465CF">
        <w:rPr>
          <w:color w:val="auto"/>
          <w:sz w:val="24"/>
          <w:szCs w:val="24"/>
        </w:rPr>
        <w:t>. Гільом Бюде та його «Виховання монарха».</w:t>
      </w:r>
      <w:r w:rsidR="008465CF">
        <w:rPr>
          <w:color w:val="auto"/>
          <w:sz w:val="24"/>
          <w:szCs w:val="24"/>
        </w:rPr>
        <w:t xml:space="preserve"> Основні досягнення теоретико-історичної думки </w:t>
      </w:r>
      <w:r w:rsidR="008465CF" w:rsidRPr="008465CF">
        <w:rPr>
          <w:color w:val="auto"/>
          <w:sz w:val="24"/>
          <w:szCs w:val="24"/>
          <w:lang w:val="pl-PL"/>
        </w:rPr>
        <w:t>XVI</w:t>
      </w:r>
      <w:r w:rsidR="008465CF">
        <w:rPr>
          <w:color w:val="auto"/>
          <w:sz w:val="24"/>
          <w:szCs w:val="24"/>
        </w:rPr>
        <w:t xml:space="preserve"> </w:t>
      </w:r>
      <w:r w:rsidR="008465CF" w:rsidRPr="008465CF">
        <w:rPr>
          <w:color w:val="auto"/>
          <w:sz w:val="24"/>
          <w:szCs w:val="24"/>
        </w:rPr>
        <w:t>–</w:t>
      </w:r>
      <w:r w:rsidR="008465CF">
        <w:rPr>
          <w:color w:val="auto"/>
          <w:sz w:val="24"/>
          <w:szCs w:val="24"/>
        </w:rPr>
        <w:t xml:space="preserve"> початку </w:t>
      </w:r>
      <w:r w:rsidR="008465CF" w:rsidRPr="008465CF">
        <w:rPr>
          <w:color w:val="auto"/>
          <w:sz w:val="24"/>
          <w:szCs w:val="24"/>
          <w:lang w:val="pl-PL"/>
        </w:rPr>
        <w:t>XVII</w:t>
      </w:r>
      <w:r w:rsidR="008465CF" w:rsidRPr="008465CF">
        <w:rPr>
          <w:color w:val="auto"/>
          <w:sz w:val="24"/>
          <w:szCs w:val="24"/>
        </w:rPr>
        <w:t xml:space="preserve"> ст</w:t>
      </w:r>
      <w:r w:rsidR="008465CF">
        <w:rPr>
          <w:color w:val="auto"/>
          <w:sz w:val="24"/>
          <w:szCs w:val="24"/>
        </w:rPr>
        <w:t xml:space="preserve">. Нові підходи до методології історії. Теорія та методологія історії в </w:t>
      </w:r>
      <w:r w:rsidR="008465CF" w:rsidRPr="008465CF">
        <w:rPr>
          <w:color w:val="auto"/>
          <w:sz w:val="24"/>
          <w:szCs w:val="24"/>
          <w:lang w:val="pl-PL"/>
        </w:rPr>
        <w:t>XVII</w:t>
      </w:r>
      <w:r w:rsidR="008465CF">
        <w:rPr>
          <w:color w:val="auto"/>
          <w:sz w:val="24"/>
          <w:szCs w:val="24"/>
        </w:rPr>
        <w:t xml:space="preserve"> ст. Теорії «природного права», «суспільного договору» та їхні інтерпретації в історичних концепціях. Історико-соціологічні погляди Г. Гроція, Т. Гоббса, Дж. Локка, Р. Декарта. Проблема походження влади і власності. </w:t>
      </w:r>
      <w:r w:rsidR="008465CF" w:rsidRPr="008465CF">
        <w:rPr>
          <w:color w:val="auto"/>
          <w:sz w:val="24"/>
          <w:szCs w:val="24"/>
        </w:rPr>
        <w:t>Механіцизм.</w:t>
      </w:r>
      <w:r w:rsidR="008465CF">
        <w:rPr>
          <w:color w:val="auto"/>
          <w:sz w:val="24"/>
          <w:szCs w:val="24"/>
        </w:rPr>
        <w:t xml:space="preserve"> Вплив природничих наук на розвиток методів вивчення історії.</w:t>
      </w:r>
      <w:r w:rsidR="005E1CB6">
        <w:rPr>
          <w:color w:val="auto"/>
          <w:sz w:val="24"/>
          <w:szCs w:val="24"/>
        </w:rPr>
        <w:t xml:space="preserve"> Історична концепція Ж.Б. Боссюе. «Ерудитські школи» </w:t>
      </w:r>
      <w:r w:rsidR="005E1CB6" w:rsidRPr="005E1CB6">
        <w:rPr>
          <w:color w:val="auto"/>
          <w:sz w:val="24"/>
          <w:szCs w:val="24"/>
          <w:lang w:val="pl-PL"/>
        </w:rPr>
        <w:t>XVI</w:t>
      </w:r>
      <w:r w:rsidR="005E1CB6" w:rsidRPr="005E1CB6">
        <w:rPr>
          <w:color w:val="auto"/>
          <w:sz w:val="24"/>
          <w:szCs w:val="24"/>
        </w:rPr>
        <w:t xml:space="preserve"> – </w:t>
      </w:r>
      <w:r w:rsidR="005E1CB6" w:rsidRPr="005E1CB6">
        <w:rPr>
          <w:color w:val="auto"/>
          <w:sz w:val="24"/>
          <w:szCs w:val="24"/>
          <w:lang w:val="pl-PL"/>
        </w:rPr>
        <w:t>XVII</w:t>
      </w:r>
      <w:r w:rsidR="005E1CB6">
        <w:rPr>
          <w:color w:val="auto"/>
          <w:sz w:val="24"/>
          <w:szCs w:val="24"/>
        </w:rPr>
        <w:t xml:space="preserve"> ст.  Роль монастирів і монастирських конгрегацій у їх становленні. Історіографічна творчість церковних (Ж. Боланд, Ж. Мобільон, Б. Монфакон) та світських (Ш. Люканж, А. Мураторі) «ерудитів». Збирання і видання історичних джерел. Роль ерудитів у становленні спеціальних історичних дисциплін. Зародження візантієзнавства. Розвиток біографічного жанру.</w:t>
      </w:r>
    </w:p>
    <w:p w:rsidR="005E1CB6" w:rsidRDefault="005E1CB6" w:rsidP="005D4200">
      <w:pPr>
        <w:widowControl w:val="0"/>
        <w:spacing w:line="276" w:lineRule="auto"/>
        <w:ind w:firstLine="720"/>
        <w:jc w:val="both"/>
        <w:rPr>
          <w:color w:val="auto"/>
          <w:sz w:val="24"/>
          <w:szCs w:val="24"/>
        </w:rPr>
      </w:pPr>
    </w:p>
    <w:p w:rsidR="005E1CB6" w:rsidRDefault="005E1CB6" w:rsidP="002110BC">
      <w:pPr>
        <w:widowControl w:val="0"/>
        <w:spacing w:line="276" w:lineRule="auto"/>
        <w:ind w:firstLine="720"/>
        <w:jc w:val="both"/>
        <w:rPr>
          <w:color w:val="auto"/>
          <w:sz w:val="24"/>
          <w:szCs w:val="24"/>
        </w:rPr>
      </w:pPr>
      <w:r w:rsidRPr="005E1CB6">
        <w:rPr>
          <w:b/>
          <w:color w:val="auto"/>
          <w:sz w:val="24"/>
          <w:szCs w:val="24"/>
        </w:rPr>
        <w:t>Тема 6. Історична наука в століття Просвітництва</w:t>
      </w:r>
      <w:r>
        <w:rPr>
          <w:color w:val="auto"/>
          <w:sz w:val="24"/>
          <w:szCs w:val="24"/>
        </w:rPr>
        <w:t xml:space="preserve">. </w:t>
      </w:r>
    </w:p>
    <w:p w:rsidR="005E1CB6" w:rsidRDefault="005E1CB6" w:rsidP="005D4200">
      <w:pPr>
        <w:widowControl w:val="0"/>
        <w:spacing w:line="276" w:lineRule="auto"/>
        <w:ind w:firstLine="720"/>
        <w:jc w:val="both"/>
        <w:rPr>
          <w:color w:val="auto"/>
          <w:sz w:val="24"/>
          <w:szCs w:val="24"/>
        </w:rPr>
      </w:pPr>
      <w:r>
        <w:rPr>
          <w:color w:val="auto"/>
          <w:sz w:val="24"/>
          <w:szCs w:val="24"/>
        </w:rPr>
        <w:t xml:space="preserve">Передумови розвитку історичної думки та історичних знань у </w:t>
      </w:r>
      <w:r w:rsidRPr="005E1CB6">
        <w:rPr>
          <w:color w:val="auto"/>
          <w:sz w:val="24"/>
          <w:szCs w:val="24"/>
          <w:lang w:val="pl-PL"/>
        </w:rPr>
        <w:t>XVII</w:t>
      </w:r>
      <w:r w:rsidRPr="005E1CB6">
        <w:rPr>
          <w:color w:val="auto"/>
          <w:sz w:val="24"/>
          <w:szCs w:val="24"/>
        </w:rPr>
        <w:t>І ст.</w:t>
      </w:r>
      <w:r>
        <w:rPr>
          <w:color w:val="auto"/>
          <w:sz w:val="24"/>
          <w:szCs w:val="24"/>
        </w:rPr>
        <w:t xml:space="preserve"> Розвиток історичної освіти у країнах Європи. Критика просвітниками теологічних теорій. Спроби створення філософії історії. Раціоналізм та історичний детермінізм у просвітницькій думці. Ідея закономірності історії. Роль географічного фактору в історії (Ш. Монтескьє). Поняття «всесвітня історія» у творах істориків-просвітників.</w:t>
      </w:r>
      <w:r w:rsidR="001440AA">
        <w:rPr>
          <w:color w:val="auto"/>
          <w:sz w:val="24"/>
          <w:szCs w:val="24"/>
        </w:rPr>
        <w:t xml:space="preserve"> Просвітники про роль і</w:t>
      </w:r>
      <w:r w:rsidR="00D80029">
        <w:rPr>
          <w:color w:val="auto"/>
          <w:sz w:val="24"/>
          <w:szCs w:val="24"/>
        </w:rPr>
        <w:t xml:space="preserve"> соціальні функції історії. Перетворення історії в наукову дисципліну. Розширення проблематики історичних досліджень. Нові методи критики історичних джерел. Предромантичні течії у просвітництві. Закон суспільного прогресу. Й.Г. Гердер. Концепція історії Дж. Вік</w:t>
      </w:r>
      <w:bookmarkStart w:id="0" w:name="_GoBack"/>
      <w:bookmarkEnd w:id="0"/>
      <w:r w:rsidR="00D80029">
        <w:rPr>
          <w:color w:val="auto"/>
          <w:sz w:val="24"/>
          <w:szCs w:val="24"/>
        </w:rPr>
        <w:t>о. Зародження теорії «народного духу». А. де Буленвільє, Ж.Б. Дюбо. Історичні погляди та праці Вольтера. Основні риси і особливості просвітницької історіографії в Англії. Історичні погяди Д. Юма і Е. Гіббона.</w:t>
      </w:r>
      <w:r w:rsidR="00D80029" w:rsidRPr="00D80029">
        <w:rPr>
          <w:rFonts w:eastAsia="Calibri"/>
          <w:color w:val="auto"/>
          <w:sz w:val="24"/>
          <w:szCs w:val="24"/>
          <w:lang w:eastAsia="en-US"/>
        </w:rPr>
        <w:t xml:space="preserve"> </w:t>
      </w:r>
      <w:r w:rsidR="00D80029" w:rsidRPr="00D80029">
        <w:rPr>
          <w:color w:val="auto"/>
          <w:sz w:val="24"/>
          <w:szCs w:val="24"/>
        </w:rPr>
        <w:t>Шотланд</w:t>
      </w:r>
      <w:r w:rsidR="00D80029">
        <w:rPr>
          <w:color w:val="auto"/>
          <w:sz w:val="24"/>
          <w:szCs w:val="24"/>
        </w:rPr>
        <w:t xml:space="preserve">ська школа в історіографії, А. </w:t>
      </w:r>
      <w:r w:rsidR="00D80029" w:rsidRPr="00D80029">
        <w:rPr>
          <w:color w:val="auto"/>
          <w:sz w:val="24"/>
          <w:szCs w:val="24"/>
        </w:rPr>
        <w:t>Фергюссон</w:t>
      </w:r>
      <w:r w:rsidR="00D80029">
        <w:rPr>
          <w:color w:val="auto"/>
          <w:sz w:val="24"/>
          <w:szCs w:val="24"/>
        </w:rPr>
        <w:t>. Історичні погляди А. Сміта.</w:t>
      </w:r>
      <w:r w:rsidR="00D80029" w:rsidRPr="00D80029">
        <w:rPr>
          <w:color w:val="auto"/>
          <w:sz w:val="24"/>
          <w:szCs w:val="24"/>
        </w:rPr>
        <w:t xml:space="preserve"> </w:t>
      </w:r>
      <w:r w:rsidR="00D80029">
        <w:rPr>
          <w:color w:val="auto"/>
          <w:sz w:val="24"/>
          <w:szCs w:val="24"/>
        </w:rPr>
        <w:t>Г</w:t>
      </w:r>
      <w:r w:rsidR="00D80029" w:rsidRPr="00D80029">
        <w:rPr>
          <w:color w:val="auto"/>
          <w:sz w:val="24"/>
          <w:szCs w:val="24"/>
        </w:rPr>
        <w:t>еттінгенська історична школа.</w:t>
      </w:r>
      <w:r w:rsidR="00D80029">
        <w:rPr>
          <w:color w:val="auto"/>
          <w:sz w:val="24"/>
          <w:szCs w:val="24"/>
        </w:rPr>
        <w:t xml:space="preserve"> </w:t>
      </w:r>
      <w:r w:rsidR="001768A4">
        <w:rPr>
          <w:color w:val="auto"/>
          <w:sz w:val="24"/>
          <w:szCs w:val="24"/>
        </w:rPr>
        <w:t>Німецька ф</w:t>
      </w:r>
      <w:r w:rsidR="001768A4" w:rsidRPr="001768A4">
        <w:rPr>
          <w:color w:val="auto"/>
          <w:sz w:val="24"/>
          <w:szCs w:val="24"/>
        </w:rPr>
        <w:t>ілософськ</w:t>
      </w:r>
      <w:r w:rsidR="001768A4">
        <w:rPr>
          <w:color w:val="auto"/>
          <w:sz w:val="24"/>
          <w:szCs w:val="24"/>
        </w:rPr>
        <w:t>о-історична</w:t>
      </w:r>
      <w:r w:rsidR="001768A4" w:rsidRPr="001768A4">
        <w:rPr>
          <w:color w:val="auto"/>
          <w:sz w:val="24"/>
          <w:szCs w:val="24"/>
        </w:rPr>
        <w:t xml:space="preserve"> </w:t>
      </w:r>
      <w:r w:rsidR="001768A4">
        <w:rPr>
          <w:color w:val="auto"/>
          <w:sz w:val="24"/>
          <w:szCs w:val="24"/>
        </w:rPr>
        <w:t>школа: Йоган Якоб Мозер,</w:t>
      </w:r>
      <w:r w:rsidR="001768A4" w:rsidRPr="001768A4">
        <w:rPr>
          <w:color w:val="auto"/>
          <w:sz w:val="24"/>
          <w:szCs w:val="24"/>
        </w:rPr>
        <w:t xml:space="preserve"> Готліб Ефраїм Лессінг</w:t>
      </w:r>
      <w:r w:rsidR="001768A4">
        <w:rPr>
          <w:color w:val="auto"/>
          <w:sz w:val="24"/>
          <w:szCs w:val="24"/>
        </w:rPr>
        <w:t>, Іммануїл Кант,</w:t>
      </w:r>
      <w:r w:rsidR="001768A4" w:rsidRPr="001768A4">
        <w:rPr>
          <w:color w:val="auto"/>
          <w:sz w:val="24"/>
          <w:szCs w:val="24"/>
        </w:rPr>
        <w:t xml:space="preserve"> </w:t>
      </w:r>
      <w:r w:rsidR="001768A4">
        <w:rPr>
          <w:color w:val="auto"/>
          <w:sz w:val="24"/>
          <w:szCs w:val="24"/>
        </w:rPr>
        <w:t>Йоганн Кристоф Гаттерер,</w:t>
      </w:r>
      <w:r w:rsidR="001768A4" w:rsidRPr="001768A4">
        <w:rPr>
          <w:color w:val="auto"/>
          <w:sz w:val="24"/>
          <w:szCs w:val="24"/>
        </w:rPr>
        <w:t xml:space="preserve"> Август Людвиг Шльоцер.</w:t>
      </w:r>
      <w:r w:rsidR="001768A4">
        <w:rPr>
          <w:color w:val="auto"/>
          <w:sz w:val="24"/>
          <w:szCs w:val="24"/>
        </w:rPr>
        <w:t xml:space="preserve"> </w:t>
      </w:r>
      <w:r w:rsidR="00D80029">
        <w:rPr>
          <w:color w:val="auto"/>
          <w:sz w:val="24"/>
          <w:szCs w:val="24"/>
        </w:rPr>
        <w:t>Історичні погляди і соціально-політичні концепції північноамериканських просвітників:</w:t>
      </w:r>
      <w:r w:rsidR="00D80029" w:rsidRPr="00D80029">
        <w:rPr>
          <w:rFonts w:eastAsia="Calibri"/>
          <w:color w:val="auto"/>
          <w:sz w:val="24"/>
          <w:szCs w:val="24"/>
          <w:lang w:eastAsia="en-US"/>
        </w:rPr>
        <w:t xml:space="preserve"> </w:t>
      </w:r>
      <w:r w:rsidR="00D80029" w:rsidRPr="00D80029">
        <w:rPr>
          <w:color w:val="auto"/>
          <w:sz w:val="24"/>
          <w:szCs w:val="24"/>
        </w:rPr>
        <w:t>Б</w:t>
      </w:r>
      <w:r w:rsidR="00D80029">
        <w:rPr>
          <w:color w:val="auto"/>
          <w:sz w:val="24"/>
          <w:szCs w:val="24"/>
        </w:rPr>
        <w:t>. Франклін,</w:t>
      </w:r>
      <w:r w:rsidR="00D80029" w:rsidRPr="00D80029">
        <w:rPr>
          <w:color w:val="auto"/>
          <w:sz w:val="24"/>
          <w:szCs w:val="24"/>
        </w:rPr>
        <w:t xml:space="preserve"> Т</w:t>
      </w:r>
      <w:r w:rsidR="00D80029">
        <w:rPr>
          <w:color w:val="auto"/>
          <w:sz w:val="24"/>
          <w:szCs w:val="24"/>
        </w:rPr>
        <w:t>.</w:t>
      </w:r>
      <w:r w:rsidR="00D80029" w:rsidRPr="00D80029">
        <w:rPr>
          <w:color w:val="auto"/>
          <w:sz w:val="24"/>
          <w:szCs w:val="24"/>
        </w:rPr>
        <w:t xml:space="preserve"> Пейн</w:t>
      </w:r>
      <w:r w:rsidR="00D80029">
        <w:rPr>
          <w:color w:val="auto"/>
          <w:sz w:val="24"/>
          <w:szCs w:val="24"/>
        </w:rPr>
        <w:t>,</w:t>
      </w:r>
      <w:r w:rsidR="00D80029" w:rsidRPr="00D80029">
        <w:rPr>
          <w:color w:val="auto"/>
          <w:sz w:val="24"/>
          <w:szCs w:val="24"/>
        </w:rPr>
        <w:t xml:space="preserve"> Дж</w:t>
      </w:r>
      <w:r w:rsidR="00D80029">
        <w:rPr>
          <w:color w:val="auto"/>
          <w:sz w:val="24"/>
          <w:szCs w:val="24"/>
        </w:rPr>
        <w:t>.</w:t>
      </w:r>
      <w:r w:rsidR="00D80029" w:rsidRPr="00D80029">
        <w:rPr>
          <w:color w:val="auto"/>
          <w:sz w:val="24"/>
          <w:szCs w:val="24"/>
        </w:rPr>
        <w:t xml:space="preserve"> Адамс</w:t>
      </w:r>
      <w:r w:rsidR="00D80029">
        <w:rPr>
          <w:color w:val="auto"/>
          <w:sz w:val="24"/>
          <w:szCs w:val="24"/>
        </w:rPr>
        <w:t>.</w:t>
      </w:r>
    </w:p>
    <w:p w:rsidR="001768A4" w:rsidRDefault="001768A4" w:rsidP="005D4200">
      <w:pPr>
        <w:widowControl w:val="0"/>
        <w:spacing w:line="276" w:lineRule="auto"/>
        <w:ind w:firstLine="720"/>
        <w:jc w:val="both"/>
        <w:rPr>
          <w:color w:val="auto"/>
          <w:sz w:val="24"/>
          <w:szCs w:val="24"/>
        </w:rPr>
      </w:pPr>
    </w:p>
    <w:p w:rsidR="001768A4" w:rsidRDefault="001768A4" w:rsidP="002110BC">
      <w:pPr>
        <w:widowControl w:val="0"/>
        <w:spacing w:line="276" w:lineRule="auto"/>
        <w:ind w:firstLine="720"/>
        <w:jc w:val="both"/>
        <w:rPr>
          <w:b/>
          <w:color w:val="auto"/>
          <w:sz w:val="24"/>
          <w:szCs w:val="24"/>
        </w:rPr>
      </w:pPr>
      <w:r w:rsidRPr="001768A4">
        <w:rPr>
          <w:b/>
          <w:color w:val="auto"/>
          <w:sz w:val="24"/>
          <w:szCs w:val="24"/>
        </w:rPr>
        <w:t>Тема 7. Історична думка епохи Романтизму.</w:t>
      </w:r>
    </w:p>
    <w:p w:rsidR="001768A4" w:rsidRDefault="001768A4" w:rsidP="005D4200">
      <w:pPr>
        <w:widowControl w:val="0"/>
        <w:spacing w:line="276" w:lineRule="auto"/>
        <w:ind w:firstLine="720"/>
        <w:jc w:val="both"/>
        <w:rPr>
          <w:sz w:val="24"/>
          <w:szCs w:val="24"/>
        </w:rPr>
      </w:pPr>
      <w:r w:rsidRPr="001768A4">
        <w:rPr>
          <w:color w:val="auto"/>
          <w:sz w:val="24"/>
          <w:szCs w:val="24"/>
        </w:rPr>
        <w:t>Історичні передумови</w:t>
      </w:r>
      <w:r>
        <w:rPr>
          <w:color w:val="auto"/>
          <w:sz w:val="24"/>
          <w:szCs w:val="24"/>
        </w:rPr>
        <w:t xml:space="preserve"> формування </w:t>
      </w:r>
      <w:r w:rsidRPr="001768A4">
        <w:rPr>
          <w:color w:val="auto"/>
          <w:sz w:val="24"/>
          <w:szCs w:val="24"/>
        </w:rPr>
        <w:t xml:space="preserve">романтизму та романтичної історіографії. Напрями </w:t>
      </w:r>
      <w:r w:rsidRPr="001768A4">
        <w:rPr>
          <w:color w:val="auto"/>
          <w:sz w:val="24"/>
          <w:szCs w:val="24"/>
        </w:rPr>
        <w:lastRenderedPageBreak/>
        <w:t>європейської романтичної історіографії.</w:t>
      </w:r>
      <w:r>
        <w:rPr>
          <w:color w:val="auto"/>
          <w:sz w:val="24"/>
          <w:szCs w:val="24"/>
        </w:rPr>
        <w:t xml:space="preserve"> Викладання історії в університетах і школах. Історія як самостійна навчальна дисципліна. Історична періодика. Публікація історичних джерел. Утворення та діяльність наукових історичних товариств. Ідейно-теоретичні засади романтичної історіографії. Основні риси історіографії романтизму.  Історики-романтики про «народ», «народний дух». Нація і сім’я як основа суспільних зв’язків. Ідеалізація Середньовіччя у творах романтиків. Розвиток принципу історизму в історіографії романтизму. </w:t>
      </w:r>
      <w:r w:rsidR="00DE2434">
        <w:rPr>
          <w:color w:val="auto"/>
          <w:sz w:val="24"/>
          <w:szCs w:val="24"/>
        </w:rPr>
        <w:t xml:space="preserve">Історична наука у Франції у першій половині ХІХ ст. </w:t>
      </w:r>
      <w:r w:rsidR="00DE2434" w:rsidRPr="00DE2434">
        <w:rPr>
          <w:color w:val="auto"/>
          <w:sz w:val="24"/>
          <w:szCs w:val="24"/>
        </w:rPr>
        <w:t>Консервативні романтики</w:t>
      </w:r>
      <w:r w:rsidR="00DE2434">
        <w:rPr>
          <w:color w:val="auto"/>
          <w:sz w:val="24"/>
          <w:szCs w:val="24"/>
        </w:rPr>
        <w:t xml:space="preserve">, </w:t>
      </w:r>
      <w:r w:rsidR="00DE2434" w:rsidRPr="00DE2434">
        <w:rPr>
          <w:color w:val="auto"/>
          <w:sz w:val="24"/>
          <w:szCs w:val="24"/>
        </w:rPr>
        <w:t xml:space="preserve"> Ф</w:t>
      </w:r>
      <w:r w:rsidR="00DE2434">
        <w:rPr>
          <w:color w:val="auto"/>
          <w:sz w:val="24"/>
          <w:szCs w:val="24"/>
        </w:rPr>
        <w:t>. Р. Шатобріан. Ліберальна школа істориків періоду Реставрації</w:t>
      </w:r>
      <w:r w:rsidR="00DE2434" w:rsidRPr="00DE2434">
        <w:rPr>
          <w:color w:val="auto"/>
          <w:sz w:val="24"/>
          <w:szCs w:val="24"/>
        </w:rPr>
        <w:t xml:space="preserve"> </w:t>
      </w:r>
      <w:r w:rsidR="00DE2434">
        <w:rPr>
          <w:color w:val="auto"/>
          <w:sz w:val="24"/>
          <w:szCs w:val="24"/>
        </w:rPr>
        <w:t>(</w:t>
      </w:r>
      <w:r w:rsidR="00DE2434" w:rsidRPr="00DE2434">
        <w:rPr>
          <w:color w:val="auto"/>
          <w:sz w:val="24"/>
          <w:szCs w:val="24"/>
        </w:rPr>
        <w:t>О</w:t>
      </w:r>
      <w:r w:rsidR="00DE2434">
        <w:rPr>
          <w:color w:val="auto"/>
          <w:sz w:val="24"/>
          <w:szCs w:val="24"/>
        </w:rPr>
        <w:t>.</w:t>
      </w:r>
      <w:r w:rsidR="00DE2434" w:rsidRPr="00DE2434">
        <w:rPr>
          <w:color w:val="auto"/>
          <w:sz w:val="24"/>
          <w:szCs w:val="24"/>
        </w:rPr>
        <w:t xml:space="preserve"> Тьєрі, Ф</w:t>
      </w:r>
      <w:r w:rsidR="00DE2434">
        <w:rPr>
          <w:color w:val="auto"/>
          <w:sz w:val="24"/>
          <w:szCs w:val="24"/>
        </w:rPr>
        <w:t>.</w:t>
      </w:r>
      <w:r w:rsidR="00DE2434" w:rsidRPr="00DE2434">
        <w:rPr>
          <w:color w:val="auto"/>
          <w:sz w:val="24"/>
          <w:szCs w:val="24"/>
        </w:rPr>
        <w:t xml:space="preserve"> Гізо, Ф</w:t>
      </w:r>
      <w:r w:rsidR="00DE2434">
        <w:rPr>
          <w:color w:val="auto"/>
          <w:sz w:val="24"/>
          <w:szCs w:val="24"/>
        </w:rPr>
        <w:t>.</w:t>
      </w:r>
      <w:r w:rsidR="00DE2434" w:rsidRPr="00DE2434">
        <w:rPr>
          <w:color w:val="auto"/>
          <w:sz w:val="24"/>
          <w:szCs w:val="24"/>
        </w:rPr>
        <w:t xml:space="preserve"> О</w:t>
      </w:r>
      <w:r w:rsidR="00DE2434">
        <w:rPr>
          <w:color w:val="auto"/>
          <w:sz w:val="24"/>
          <w:szCs w:val="24"/>
        </w:rPr>
        <w:t>.</w:t>
      </w:r>
      <w:r w:rsidR="00DE2434" w:rsidRPr="00DE2434">
        <w:rPr>
          <w:color w:val="auto"/>
          <w:sz w:val="24"/>
          <w:szCs w:val="24"/>
        </w:rPr>
        <w:t xml:space="preserve"> Міньє.  Творчість А</w:t>
      </w:r>
      <w:r w:rsidR="00DE2434">
        <w:rPr>
          <w:color w:val="auto"/>
          <w:sz w:val="24"/>
          <w:szCs w:val="24"/>
        </w:rPr>
        <w:t>.</w:t>
      </w:r>
      <w:r w:rsidR="00DE2434" w:rsidRPr="00DE2434">
        <w:rPr>
          <w:color w:val="auto"/>
          <w:sz w:val="24"/>
          <w:szCs w:val="24"/>
        </w:rPr>
        <w:t xml:space="preserve"> де Токвілля</w:t>
      </w:r>
      <w:r w:rsidR="00DE2434">
        <w:rPr>
          <w:color w:val="auto"/>
          <w:sz w:val="24"/>
          <w:szCs w:val="24"/>
        </w:rPr>
        <w:t>)</w:t>
      </w:r>
      <w:r w:rsidR="00DE2434" w:rsidRPr="00DE2434">
        <w:rPr>
          <w:color w:val="auto"/>
          <w:sz w:val="24"/>
          <w:szCs w:val="24"/>
        </w:rPr>
        <w:t>. Демократичні романтики, Ж</w:t>
      </w:r>
      <w:r w:rsidR="00DE2434">
        <w:rPr>
          <w:color w:val="auto"/>
          <w:sz w:val="24"/>
          <w:szCs w:val="24"/>
        </w:rPr>
        <w:t>.</w:t>
      </w:r>
      <w:r w:rsidR="00DE2434" w:rsidRPr="00DE2434">
        <w:rPr>
          <w:color w:val="auto"/>
          <w:sz w:val="24"/>
          <w:szCs w:val="24"/>
        </w:rPr>
        <w:t xml:space="preserve"> Мішле.</w:t>
      </w:r>
      <w:r w:rsidR="00DE2434">
        <w:rPr>
          <w:color w:val="auto"/>
          <w:sz w:val="24"/>
          <w:szCs w:val="24"/>
        </w:rPr>
        <w:t xml:space="preserve"> </w:t>
      </w:r>
      <w:r w:rsidR="00DE2434" w:rsidRPr="00DE2434">
        <w:rPr>
          <w:color w:val="auto"/>
          <w:sz w:val="24"/>
          <w:szCs w:val="24"/>
        </w:rPr>
        <w:t>Німецька романтична історіографія.</w:t>
      </w:r>
      <w:r w:rsidR="00DE2434">
        <w:rPr>
          <w:color w:val="auto"/>
          <w:sz w:val="24"/>
          <w:szCs w:val="24"/>
        </w:rPr>
        <w:t xml:space="preserve"> </w:t>
      </w:r>
      <w:r w:rsidR="00DE2434" w:rsidRPr="00DE2434">
        <w:rPr>
          <w:color w:val="auto"/>
          <w:sz w:val="24"/>
          <w:szCs w:val="24"/>
        </w:rPr>
        <w:t>Ф</w:t>
      </w:r>
      <w:r w:rsidR="00DE2434">
        <w:rPr>
          <w:color w:val="auto"/>
          <w:sz w:val="24"/>
          <w:szCs w:val="24"/>
        </w:rPr>
        <w:t>.</w:t>
      </w:r>
      <w:r w:rsidR="00DE2434" w:rsidRPr="00DE2434">
        <w:rPr>
          <w:color w:val="auto"/>
          <w:sz w:val="24"/>
          <w:szCs w:val="24"/>
        </w:rPr>
        <w:t xml:space="preserve"> Шлегель, Ф</w:t>
      </w:r>
      <w:r w:rsidR="00DE2434">
        <w:rPr>
          <w:color w:val="auto"/>
          <w:sz w:val="24"/>
          <w:szCs w:val="24"/>
        </w:rPr>
        <w:t>.</w:t>
      </w:r>
      <w:r w:rsidR="00DE2434" w:rsidRPr="00DE2434">
        <w:rPr>
          <w:color w:val="auto"/>
          <w:sz w:val="24"/>
          <w:szCs w:val="24"/>
        </w:rPr>
        <w:t xml:space="preserve"> </w:t>
      </w:r>
      <w:r w:rsidR="00DE2434">
        <w:rPr>
          <w:color w:val="auto"/>
          <w:sz w:val="24"/>
          <w:szCs w:val="24"/>
        </w:rPr>
        <w:t>Ш</w:t>
      </w:r>
      <w:r w:rsidR="00DE2434" w:rsidRPr="00DE2434">
        <w:rPr>
          <w:color w:val="auto"/>
          <w:sz w:val="24"/>
          <w:szCs w:val="24"/>
        </w:rPr>
        <w:t>еллінг, Г</w:t>
      </w:r>
      <w:r w:rsidR="00DE2434">
        <w:rPr>
          <w:color w:val="auto"/>
          <w:sz w:val="24"/>
          <w:szCs w:val="24"/>
        </w:rPr>
        <w:t>.</w:t>
      </w:r>
      <w:r w:rsidR="00DE2434" w:rsidRPr="00DE2434">
        <w:rPr>
          <w:color w:val="auto"/>
          <w:sz w:val="24"/>
          <w:szCs w:val="24"/>
        </w:rPr>
        <w:t xml:space="preserve"> Гегель. «Історична школа права»</w:t>
      </w:r>
      <w:r w:rsidR="00DE2434">
        <w:rPr>
          <w:color w:val="auto"/>
          <w:sz w:val="24"/>
          <w:szCs w:val="24"/>
        </w:rPr>
        <w:t xml:space="preserve"> (</w:t>
      </w:r>
      <w:r w:rsidR="00DE2434" w:rsidRPr="00DE2434">
        <w:rPr>
          <w:color w:val="auto"/>
          <w:sz w:val="24"/>
          <w:szCs w:val="24"/>
        </w:rPr>
        <w:t>Ф</w:t>
      </w:r>
      <w:r w:rsidR="00DE2434">
        <w:rPr>
          <w:color w:val="auto"/>
          <w:sz w:val="24"/>
          <w:szCs w:val="24"/>
        </w:rPr>
        <w:t>.</w:t>
      </w:r>
      <w:r w:rsidR="00DE2434" w:rsidRPr="00DE2434">
        <w:rPr>
          <w:color w:val="auto"/>
          <w:sz w:val="24"/>
          <w:szCs w:val="24"/>
        </w:rPr>
        <w:t xml:space="preserve"> К</w:t>
      </w:r>
      <w:r w:rsidR="00DE2434">
        <w:rPr>
          <w:color w:val="auto"/>
          <w:sz w:val="24"/>
          <w:szCs w:val="24"/>
        </w:rPr>
        <w:t>.</w:t>
      </w:r>
      <w:r w:rsidR="00DE2434" w:rsidRPr="00DE2434">
        <w:rPr>
          <w:color w:val="auto"/>
          <w:sz w:val="24"/>
          <w:szCs w:val="24"/>
        </w:rPr>
        <w:t xml:space="preserve"> Савіньї</w:t>
      </w:r>
      <w:r w:rsidR="00DE2434">
        <w:rPr>
          <w:color w:val="auto"/>
          <w:sz w:val="24"/>
          <w:szCs w:val="24"/>
        </w:rPr>
        <w:t>,</w:t>
      </w:r>
      <w:r w:rsidR="00DE2434" w:rsidRPr="00DE2434">
        <w:rPr>
          <w:color w:val="auto"/>
          <w:sz w:val="24"/>
          <w:szCs w:val="24"/>
        </w:rPr>
        <w:t xml:space="preserve"> К</w:t>
      </w:r>
      <w:r w:rsidR="00DE2434">
        <w:rPr>
          <w:color w:val="auto"/>
          <w:sz w:val="24"/>
          <w:szCs w:val="24"/>
        </w:rPr>
        <w:t>.</w:t>
      </w:r>
      <w:r w:rsidR="00DE2434" w:rsidRPr="00DE2434">
        <w:rPr>
          <w:color w:val="auto"/>
          <w:sz w:val="24"/>
          <w:szCs w:val="24"/>
        </w:rPr>
        <w:t xml:space="preserve"> </w:t>
      </w:r>
      <w:r w:rsidR="00DE2434">
        <w:rPr>
          <w:color w:val="auto"/>
          <w:sz w:val="24"/>
          <w:szCs w:val="24"/>
        </w:rPr>
        <w:t>Ф.</w:t>
      </w:r>
      <w:r w:rsidR="00DE2434" w:rsidRPr="00DE2434">
        <w:rPr>
          <w:color w:val="auto"/>
          <w:sz w:val="24"/>
          <w:szCs w:val="24"/>
        </w:rPr>
        <w:t xml:space="preserve"> Ейхгорн</w:t>
      </w:r>
      <w:r w:rsidR="00DE2434">
        <w:rPr>
          <w:color w:val="auto"/>
          <w:sz w:val="24"/>
          <w:szCs w:val="24"/>
        </w:rPr>
        <w:t xml:space="preserve">). Становлення історико-політичної школи </w:t>
      </w:r>
      <w:r w:rsidR="00DE2434" w:rsidRPr="00DE2434">
        <w:rPr>
          <w:color w:val="auto"/>
          <w:sz w:val="24"/>
          <w:szCs w:val="24"/>
        </w:rPr>
        <w:t xml:space="preserve">  Л</w:t>
      </w:r>
      <w:r w:rsidR="00DE2434">
        <w:rPr>
          <w:color w:val="auto"/>
          <w:sz w:val="24"/>
          <w:szCs w:val="24"/>
        </w:rPr>
        <w:t>.</w:t>
      </w:r>
      <w:r w:rsidR="00DE2434" w:rsidRPr="00DE2434">
        <w:rPr>
          <w:color w:val="auto"/>
          <w:sz w:val="24"/>
          <w:szCs w:val="24"/>
        </w:rPr>
        <w:t xml:space="preserve"> фон Ранке та його роль в розвитку історіографії. Ліберальні романтики в Німеччині, Ф</w:t>
      </w:r>
      <w:r w:rsidR="00DE2434">
        <w:rPr>
          <w:color w:val="auto"/>
          <w:sz w:val="24"/>
          <w:szCs w:val="24"/>
        </w:rPr>
        <w:t>.</w:t>
      </w:r>
      <w:r w:rsidR="00DE2434" w:rsidRPr="00DE2434">
        <w:rPr>
          <w:color w:val="auto"/>
          <w:sz w:val="24"/>
          <w:szCs w:val="24"/>
        </w:rPr>
        <w:t xml:space="preserve"> К</w:t>
      </w:r>
      <w:r w:rsidR="00DE2434">
        <w:rPr>
          <w:color w:val="auto"/>
          <w:sz w:val="24"/>
          <w:szCs w:val="24"/>
        </w:rPr>
        <w:t>.</w:t>
      </w:r>
      <w:r w:rsidR="00DE2434" w:rsidRPr="00DE2434">
        <w:rPr>
          <w:color w:val="auto"/>
          <w:sz w:val="24"/>
          <w:szCs w:val="24"/>
        </w:rPr>
        <w:t xml:space="preserve"> Шлоссер.</w:t>
      </w:r>
      <w:r w:rsidR="00DE2434">
        <w:rPr>
          <w:color w:val="auto"/>
          <w:sz w:val="24"/>
          <w:szCs w:val="24"/>
        </w:rPr>
        <w:t xml:space="preserve">  Історична наука Великої Британії першої половини ХІХ ст. Торійська та вігська історіографії. </w:t>
      </w:r>
      <w:r w:rsidR="00DE2434">
        <w:rPr>
          <w:sz w:val="24"/>
          <w:szCs w:val="24"/>
        </w:rPr>
        <w:t>Ліберальний напрям, Т. Бабингтон Маколей. Історичні праці Т. Карлайля.</w:t>
      </w:r>
      <w:r w:rsidR="00DE2434" w:rsidRPr="00DE2434">
        <w:rPr>
          <w:rFonts w:eastAsia="Calibri"/>
          <w:color w:val="auto"/>
          <w:sz w:val="24"/>
          <w:szCs w:val="24"/>
          <w:lang w:eastAsia="en-US"/>
        </w:rPr>
        <w:t xml:space="preserve"> </w:t>
      </w:r>
      <w:r w:rsidR="00DE2434" w:rsidRPr="00DE2434">
        <w:rPr>
          <w:sz w:val="24"/>
          <w:szCs w:val="24"/>
        </w:rPr>
        <w:t>Ідеї романтизму у США. Дж</w:t>
      </w:r>
      <w:r w:rsidR="00DE2434">
        <w:rPr>
          <w:sz w:val="24"/>
          <w:szCs w:val="24"/>
        </w:rPr>
        <w:t xml:space="preserve">. Банкрофт, </w:t>
      </w:r>
      <w:r w:rsidR="00DE2434" w:rsidRPr="00DE2434">
        <w:rPr>
          <w:sz w:val="24"/>
          <w:szCs w:val="24"/>
        </w:rPr>
        <w:t xml:space="preserve"> В</w:t>
      </w:r>
      <w:r w:rsidR="00DE2434">
        <w:rPr>
          <w:sz w:val="24"/>
          <w:szCs w:val="24"/>
        </w:rPr>
        <w:t>.</w:t>
      </w:r>
      <w:r w:rsidR="00DE2434" w:rsidRPr="00DE2434">
        <w:rPr>
          <w:sz w:val="24"/>
          <w:szCs w:val="24"/>
        </w:rPr>
        <w:t xml:space="preserve"> Прескотт.</w:t>
      </w:r>
    </w:p>
    <w:p w:rsidR="00DE2434" w:rsidRDefault="00DE2434" w:rsidP="005D4200">
      <w:pPr>
        <w:widowControl w:val="0"/>
        <w:spacing w:line="276" w:lineRule="auto"/>
        <w:ind w:firstLine="720"/>
        <w:jc w:val="both"/>
        <w:rPr>
          <w:sz w:val="24"/>
          <w:szCs w:val="24"/>
        </w:rPr>
      </w:pPr>
    </w:p>
    <w:p w:rsidR="00C57978" w:rsidRDefault="00DE2434" w:rsidP="002110BC">
      <w:pPr>
        <w:widowControl w:val="0"/>
        <w:spacing w:line="276" w:lineRule="auto"/>
        <w:ind w:firstLine="720"/>
        <w:jc w:val="both"/>
        <w:rPr>
          <w:sz w:val="24"/>
          <w:szCs w:val="24"/>
        </w:rPr>
      </w:pPr>
      <w:r w:rsidRPr="00C57978">
        <w:rPr>
          <w:b/>
          <w:sz w:val="24"/>
          <w:szCs w:val="24"/>
        </w:rPr>
        <w:t xml:space="preserve">Тема 8. </w:t>
      </w:r>
      <w:r w:rsidR="00C57978" w:rsidRPr="00C57978">
        <w:rPr>
          <w:b/>
          <w:sz w:val="24"/>
          <w:szCs w:val="24"/>
        </w:rPr>
        <w:t>Історична наука другої половини ХІХ ст. Позитивізм і наукова історія</w:t>
      </w:r>
      <w:r w:rsidR="00C57978">
        <w:rPr>
          <w:sz w:val="24"/>
          <w:szCs w:val="24"/>
        </w:rPr>
        <w:t>.</w:t>
      </w:r>
    </w:p>
    <w:p w:rsidR="00C57978" w:rsidRDefault="00C57978" w:rsidP="005D4200">
      <w:pPr>
        <w:widowControl w:val="0"/>
        <w:spacing w:line="276" w:lineRule="auto"/>
        <w:ind w:firstLine="720"/>
        <w:jc w:val="both"/>
        <w:rPr>
          <w:color w:val="auto"/>
          <w:sz w:val="24"/>
          <w:szCs w:val="24"/>
        </w:rPr>
      </w:pPr>
      <w:r>
        <w:rPr>
          <w:color w:val="auto"/>
          <w:sz w:val="24"/>
          <w:szCs w:val="24"/>
        </w:rPr>
        <w:t>Соціально-політичні та ідейно-теоретичні умови розвитку історичної науки. Вплив консервативних, ліберальних і соціалістичних ідей на становище історичної науки. Організаційна основа і джерельна база історичної науки. Викладання історії у вищій і середній школі. Виникнення науково-дослідних установ. Утвердження практики міжнародних дискусій з актуальних проблем історії.  Періодизація позитивістської історіографії. Поняття історичного факту в позитивістській історіографії. Розвиток критики джерела.</w:t>
      </w:r>
      <w:r w:rsidRPr="00C57978">
        <w:rPr>
          <w:rFonts w:eastAsia="Calibri"/>
          <w:color w:val="auto"/>
          <w:sz w:val="24"/>
          <w:szCs w:val="24"/>
          <w:lang w:eastAsia="en-US"/>
        </w:rPr>
        <w:t xml:space="preserve"> Позитивістська модель історіописання. </w:t>
      </w:r>
      <w:r w:rsidRPr="00C57978">
        <w:rPr>
          <w:color w:val="auto"/>
          <w:sz w:val="24"/>
          <w:szCs w:val="24"/>
        </w:rPr>
        <w:t>О</w:t>
      </w:r>
      <w:r>
        <w:rPr>
          <w:color w:val="auto"/>
          <w:sz w:val="24"/>
          <w:szCs w:val="24"/>
        </w:rPr>
        <w:t>.</w:t>
      </w:r>
      <w:r w:rsidRPr="00C57978">
        <w:rPr>
          <w:color w:val="auto"/>
          <w:sz w:val="24"/>
          <w:szCs w:val="24"/>
        </w:rPr>
        <w:t xml:space="preserve"> Конт</w:t>
      </w:r>
      <w:r>
        <w:rPr>
          <w:color w:val="auto"/>
          <w:sz w:val="24"/>
          <w:szCs w:val="24"/>
        </w:rPr>
        <w:t>,</w:t>
      </w:r>
      <w:r w:rsidRPr="00C57978">
        <w:rPr>
          <w:color w:val="auto"/>
          <w:sz w:val="24"/>
          <w:szCs w:val="24"/>
        </w:rPr>
        <w:t xml:space="preserve"> Г</w:t>
      </w:r>
      <w:r>
        <w:rPr>
          <w:color w:val="auto"/>
          <w:sz w:val="24"/>
          <w:szCs w:val="24"/>
        </w:rPr>
        <w:t>.</w:t>
      </w:r>
      <w:r w:rsidRPr="00C57978">
        <w:rPr>
          <w:color w:val="auto"/>
          <w:sz w:val="24"/>
          <w:szCs w:val="24"/>
        </w:rPr>
        <w:t xml:space="preserve"> Спенсер. Марксистська соціологія історії</w:t>
      </w:r>
      <w:r>
        <w:rPr>
          <w:color w:val="auto"/>
          <w:sz w:val="24"/>
          <w:szCs w:val="24"/>
        </w:rPr>
        <w:t xml:space="preserve"> (</w:t>
      </w:r>
      <w:r w:rsidRPr="00C57978">
        <w:rPr>
          <w:color w:val="auto"/>
          <w:sz w:val="24"/>
          <w:szCs w:val="24"/>
        </w:rPr>
        <w:t>Карл Маркс</w:t>
      </w:r>
      <w:r>
        <w:rPr>
          <w:color w:val="auto"/>
          <w:sz w:val="24"/>
          <w:szCs w:val="24"/>
        </w:rPr>
        <w:t>)</w:t>
      </w:r>
      <w:r w:rsidRPr="00C57978">
        <w:rPr>
          <w:color w:val="auto"/>
          <w:sz w:val="24"/>
          <w:szCs w:val="24"/>
        </w:rPr>
        <w:t xml:space="preserve">. </w:t>
      </w:r>
      <w:r>
        <w:rPr>
          <w:color w:val="auto"/>
          <w:sz w:val="24"/>
          <w:szCs w:val="24"/>
        </w:rPr>
        <w:t>Формування теоретичної історії.</w:t>
      </w:r>
      <w:r w:rsidRPr="00C57978">
        <w:rPr>
          <w:color w:val="auto"/>
          <w:sz w:val="24"/>
          <w:szCs w:val="24"/>
        </w:rPr>
        <w:t xml:space="preserve"> Й</w:t>
      </w:r>
      <w:r>
        <w:rPr>
          <w:color w:val="auto"/>
          <w:sz w:val="24"/>
          <w:szCs w:val="24"/>
        </w:rPr>
        <w:t>.</w:t>
      </w:r>
      <w:r w:rsidRPr="00C57978">
        <w:rPr>
          <w:color w:val="auto"/>
          <w:sz w:val="24"/>
          <w:szCs w:val="24"/>
        </w:rPr>
        <w:t xml:space="preserve"> Г</w:t>
      </w:r>
      <w:r>
        <w:rPr>
          <w:color w:val="auto"/>
          <w:sz w:val="24"/>
          <w:szCs w:val="24"/>
        </w:rPr>
        <w:t>.</w:t>
      </w:r>
      <w:r w:rsidRPr="00C57978">
        <w:rPr>
          <w:color w:val="auto"/>
          <w:sz w:val="24"/>
          <w:szCs w:val="24"/>
        </w:rPr>
        <w:t xml:space="preserve"> Дройзен. Німецька класична історіографія</w:t>
      </w:r>
      <w:r>
        <w:rPr>
          <w:color w:val="auto"/>
          <w:sz w:val="24"/>
          <w:szCs w:val="24"/>
        </w:rPr>
        <w:t>,</w:t>
      </w:r>
      <w:r w:rsidRPr="00C57978">
        <w:rPr>
          <w:color w:val="auto"/>
          <w:sz w:val="24"/>
          <w:szCs w:val="24"/>
        </w:rPr>
        <w:t xml:space="preserve"> Л</w:t>
      </w:r>
      <w:r>
        <w:rPr>
          <w:color w:val="auto"/>
          <w:sz w:val="24"/>
          <w:szCs w:val="24"/>
        </w:rPr>
        <w:t>.</w:t>
      </w:r>
      <w:r w:rsidRPr="00C57978">
        <w:rPr>
          <w:color w:val="auto"/>
          <w:sz w:val="24"/>
          <w:szCs w:val="24"/>
        </w:rPr>
        <w:t xml:space="preserve"> фон Ранке. </w:t>
      </w:r>
      <w:r>
        <w:rPr>
          <w:color w:val="auto"/>
          <w:sz w:val="24"/>
          <w:szCs w:val="24"/>
        </w:rPr>
        <w:t>Історичні твори</w:t>
      </w:r>
      <w:r w:rsidRPr="00C57978">
        <w:rPr>
          <w:color w:val="auto"/>
          <w:sz w:val="24"/>
          <w:szCs w:val="24"/>
        </w:rPr>
        <w:t xml:space="preserve"> Г</w:t>
      </w:r>
      <w:r>
        <w:rPr>
          <w:color w:val="auto"/>
          <w:sz w:val="24"/>
          <w:szCs w:val="24"/>
        </w:rPr>
        <w:t>.</w:t>
      </w:r>
      <w:r w:rsidRPr="00C57978">
        <w:rPr>
          <w:color w:val="auto"/>
          <w:sz w:val="24"/>
          <w:szCs w:val="24"/>
        </w:rPr>
        <w:t xml:space="preserve"> фон Зібеля і Г</w:t>
      </w:r>
      <w:r>
        <w:rPr>
          <w:color w:val="auto"/>
          <w:sz w:val="24"/>
          <w:szCs w:val="24"/>
        </w:rPr>
        <w:t>.</w:t>
      </w:r>
      <w:r w:rsidR="00ED0AFC">
        <w:rPr>
          <w:color w:val="auto"/>
          <w:sz w:val="24"/>
          <w:szCs w:val="24"/>
        </w:rPr>
        <w:t xml:space="preserve"> фон Трейчке. </w:t>
      </w:r>
      <w:r w:rsidR="00ED0AFC" w:rsidRPr="00ED0AFC">
        <w:rPr>
          <w:color w:val="auto"/>
          <w:sz w:val="24"/>
          <w:szCs w:val="24"/>
        </w:rPr>
        <w:t xml:space="preserve"> </w:t>
      </w:r>
      <w:r w:rsidR="00ED0AFC">
        <w:rPr>
          <w:color w:val="auto"/>
          <w:sz w:val="24"/>
          <w:szCs w:val="24"/>
        </w:rPr>
        <w:t>Історична спадщина</w:t>
      </w:r>
      <w:r w:rsidR="00ED0AFC" w:rsidRPr="00ED0AFC">
        <w:rPr>
          <w:color w:val="auto"/>
          <w:sz w:val="24"/>
          <w:szCs w:val="24"/>
        </w:rPr>
        <w:t xml:space="preserve"> Я</w:t>
      </w:r>
      <w:r w:rsidR="00ED0AFC">
        <w:rPr>
          <w:color w:val="auto"/>
          <w:sz w:val="24"/>
          <w:szCs w:val="24"/>
        </w:rPr>
        <w:t>.</w:t>
      </w:r>
      <w:r w:rsidR="00ED0AFC" w:rsidRPr="00ED0AFC">
        <w:rPr>
          <w:color w:val="auto"/>
          <w:sz w:val="24"/>
          <w:szCs w:val="24"/>
        </w:rPr>
        <w:t xml:space="preserve"> Буркгардта. Економічна історія, </w:t>
      </w:r>
      <w:r w:rsidR="00ED0AFC">
        <w:rPr>
          <w:color w:val="auto"/>
          <w:sz w:val="24"/>
          <w:szCs w:val="24"/>
        </w:rPr>
        <w:t>Г.</w:t>
      </w:r>
      <w:r w:rsidR="00ED0AFC" w:rsidRPr="00ED0AFC">
        <w:rPr>
          <w:color w:val="auto"/>
          <w:sz w:val="24"/>
          <w:szCs w:val="24"/>
        </w:rPr>
        <w:t xml:space="preserve"> Шмоллер.</w:t>
      </w:r>
      <w:r w:rsidR="00ED0AFC">
        <w:rPr>
          <w:color w:val="auto"/>
          <w:sz w:val="24"/>
          <w:szCs w:val="24"/>
        </w:rPr>
        <w:t xml:space="preserve"> Французька позитивістська історіографія: </w:t>
      </w:r>
      <w:r w:rsidR="00ED0AFC" w:rsidRPr="00ED0AFC">
        <w:rPr>
          <w:color w:val="auto"/>
          <w:sz w:val="24"/>
          <w:szCs w:val="24"/>
        </w:rPr>
        <w:t>І</w:t>
      </w:r>
      <w:r w:rsidR="00ED0AFC">
        <w:rPr>
          <w:color w:val="auto"/>
          <w:sz w:val="24"/>
          <w:szCs w:val="24"/>
        </w:rPr>
        <w:t>.</w:t>
      </w:r>
      <w:r w:rsidR="00ED0AFC" w:rsidRPr="00ED0AFC">
        <w:rPr>
          <w:color w:val="auto"/>
          <w:sz w:val="24"/>
          <w:szCs w:val="24"/>
        </w:rPr>
        <w:t xml:space="preserve"> Тен</w:t>
      </w:r>
      <w:r w:rsidR="00ED0AFC">
        <w:rPr>
          <w:color w:val="auto"/>
          <w:sz w:val="24"/>
          <w:szCs w:val="24"/>
        </w:rPr>
        <w:t>,</w:t>
      </w:r>
      <w:r w:rsidR="00ED0AFC" w:rsidRPr="00ED0AFC">
        <w:rPr>
          <w:color w:val="auto"/>
          <w:sz w:val="24"/>
          <w:szCs w:val="24"/>
        </w:rPr>
        <w:t xml:space="preserve"> А</w:t>
      </w:r>
      <w:r w:rsidR="00ED0AFC">
        <w:rPr>
          <w:color w:val="auto"/>
          <w:sz w:val="24"/>
          <w:szCs w:val="24"/>
        </w:rPr>
        <w:t>.</w:t>
      </w:r>
      <w:r w:rsidR="00ED0AFC" w:rsidRPr="00ED0AFC">
        <w:rPr>
          <w:color w:val="auto"/>
          <w:sz w:val="24"/>
          <w:szCs w:val="24"/>
        </w:rPr>
        <w:t xml:space="preserve"> Олар</w:t>
      </w:r>
      <w:r w:rsidR="00ED0AFC">
        <w:rPr>
          <w:color w:val="auto"/>
          <w:sz w:val="24"/>
          <w:szCs w:val="24"/>
        </w:rPr>
        <w:t>,</w:t>
      </w:r>
      <w:r w:rsidR="00ED0AFC" w:rsidRPr="00ED0AFC">
        <w:rPr>
          <w:color w:val="auto"/>
          <w:sz w:val="24"/>
          <w:szCs w:val="24"/>
        </w:rPr>
        <w:t xml:space="preserve"> А</w:t>
      </w:r>
      <w:r w:rsidR="00ED0AFC">
        <w:rPr>
          <w:color w:val="auto"/>
          <w:sz w:val="24"/>
          <w:szCs w:val="24"/>
        </w:rPr>
        <w:t>.</w:t>
      </w:r>
      <w:r w:rsidR="00ED0AFC" w:rsidRPr="00ED0AFC">
        <w:rPr>
          <w:color w:val="auto"/>
          <w:sz w:val="24"/>
          <w:szCs w:val="24"/>
        </w:rPr>
        <w:t xml:space="preserve"> Сорель</w:t>
      </w:r>
      <w:r w:rsidR="00ED0AFC">
        <w:rPr>
          <w:color w:val="auto"/>
          <w:sz w:val="24"/>
          <w:szCs w:val="24"/>
        </w:rPr>
        <w:t xml:space="preserve">, </w:t>
      </w:r>
      <w:r w:rsidR="00ED0AFC" w:rsidRPr="00ED0AFC">
        <w:rPr>
          <w:color w:val="auto"/>
          <w:sz w:val="24"/>
          <w:szCs w:val="24"/>
        </w:rPr>
        <w:t xml:space="preserve"> </w:t>
      </w:r>
      <w:r w:rsidR="00ED0AFC">
        <w:rPr>
          <w:color w:val="auto"/>
          <w:sz w:val="24"/>
          <w:szCs w:val="24"/>
        </w:rPr>
        <w:t>Ш.</w:t>
      </w:r>
      <w:r w:rsidR="00ED0AFC" w:rsidRPr="00ED0AFC">
        <w:rPr>
          <w:color w:val="auto"/>
          <w:sz w:val="24"/>
          <w:szCs w:val="24"/>
        </w:rPr>
        <w:t xml:space="preserve"> Сеньобоса</w:t>
      </w:r>
      <w:r w:rsidR="00ED0AFC">
        <w:rPr>
          <w:color w:val="auto"/>
          <w:sz w:val="24"/>
          <w:szCs w:val="24"/>
        </w:rPr>
        <w:t>,</w:t>
      </w:r>
      <w:r w:rsidR="00ED0AFC" w:rsidRPr="00ED0AFC">
        <w:rPr>
          <w:color w:val="auto"/>
          <w:sz w:val="24"/>
          <w:szCs w:val="24"/>
        </w:rPr>
        <w:t xml:space="preserve"> Ш</w:t>
      </w:r>
      <w:r w:rsidR="00ED0AFC">
        <w:rPr>
          <w:color w:val="auto"/>
          <w:sz w:val="24"/>
          <w:szCs w:val="24"/>
        </w:rPr>
        <w:t>.</w:t>
      </w:r>
      <w:r w:rsidR="00ED0AFC" w:rsidRPr="00ED0AFC">
        <w:rPr>
          <w:color w:val="auto"/>
          <w:sz w:val="24"/>
          <w:szCs w:val="24"/>
        </w:rPr>
        <w:t xml:space="preserve"> Ланглуа.</w:t>
      </w:r>
      <w:r w:rsidR="00ED0AFC">
        <w:rPr>
          <w:color w:val="auto"/>
          <w:sz w:val="24"/>
          <w:szCs w:val="24"/>
        </w:rPr>
        <w:t xml:space="preserve"> Англійські історики-позитивісти: </w:t>
      </w:r>
      <w:r w:rsidR="00ED0AFC" w:rsidRPr="00ED0AFC">
        <w:rPr>
          <w:color w:val="auto"/>
          <w:sz w:val="24"/>
          <w:szCs w:val="24"/>
        </w:rPr>
        <w:t>В</w:t>
      </w:r>
      <w:r w:rsidR="00ED0AFC">
        <w:rPr>
          <w:color w:val="auto"/>
          <w:sz w:val="24"/>
          <w:szCs w:val="24"/>
        </w:rPr>
        <w:t>. Стеббс,</w:t>
      </w:r>
      <w:r w:rsidR="00ED0AFC" w:rsidRPr="00ED0AFC">
        <w:rPr>
          <w:color w:val="auto"/>
          <w:sz w:val="24"/>
          <w:szCs w:val="24"/>
        </w:rPr>
        <w:t xml:space="preserve"> Дж</w:t>
      </w:r>
      <w:r w:rsidR="00ED0AFC">
        <w:rPr>
          <w:color w:val="auto"/>
          <w:sz w:val="24"/>
          <w:szCs w:val="24"/>
        </w:rPr>
        <w:t>.</w:t>
      </w:r>
      <w:r w:rsidR="00ED0AFC" w:rsidRPr="00ED0AFC">
        <w:rPr>
          <w:color w:val="auto"/>
          <w:sz w:val="24"/>
          <w:szCs w:val="24"/>
        </w:rPr>
        <w:t xml:space="preserve"> Е</w:t>
      </w:r>
      <w:r w:rsidR="00ED0AFC">
        <w:rPr>
          <w:color w:val="auto"/>
          <w:sz w:val="24"/>
          <w:szCs w:val="24"/>
        </w:rPr>
        <w:t>. Ектон,</w:t>
      </w:r>
      <w:r w:rsidR="00ED0AFC" w:rsidRPr="00ED0AFC">
        <w:rPr>
          <w:color w:val="auto"/>
          <w:sz w:val="24"/>
          <w:szCs w:val="24"/>
        </w:rPr>
        <w:t xml:space="preserve"> Г</w:t>
      </w:r>
      <w:r w:rsidR="00ED0AFC">
        <w:rPr>
          <w:color w:val="auto"/>
          <w:sz w:val="24"/>
          <w:szCs w:val="24"/>
        </w:rPr>
        <w:t>.</w:t>
      </w:r>
      <w:r w:rsidR="00ED0AFC" w:rsidRPr="00ED0AFC">
        <w:rPr>
          <w:color w:val="auto"/>
          <w:sz w:val="24"/>
          <w:szCs w:val="24"/>
        </w:rPr>
        <w:t xml:space="preserve"> Т</w:t>
      </w:r>
      <w:r w:rsidR="00ED0AFC">
        <w:rPr>
          <w:color w:val="auto"/>
          <w:sz w:val="24"/>
          <w:szCs w:val="24"/>
        </w:rPr>
        <w:t>.</w:t>
      </w:r>
      <w:r w:rsidR="00ED0AFC" w:rsidRPr="00ED0AFC">
        <w:rPr>
          <w:color w:val="auto"/>
          <w:sz w:val="24"/>
          <w:szCs w:val="24"/>
        </w:rPr>
        <w:t xml:space="preserve"> Бокл</w:t>
      </w:r>
      <w:r w:rsidR="00ED0AFC">
        <w:rPr>
          <w:color w:val="auto"/>
          <w:sz w:val="24"/>
          <w:szCs w:val="24"/>
        </w:rPr>
        <w:t xml:space="preserve">ь, </w:t>
      </w:r>
      <w:r w:rsidR="00ED0AFC" w:rsidRPr="00ED0AFC">
        <w:rPr>
          <w:color w:val="auto"/>
          <w:sz w:val="24"/>
          <w:szCs w:val="24"/>
        </w:rPr>
        <w:t xml:space="preserve"> Дж</w:t>
      </w:r>
      <w:r w:rsidR="00ED0AFC">
        <w:rPr>
          <w:color w:val="auto"/>
          <w:sz w:val="24"/>
          <w:szCs w:val="24"/>
        </w:rPr>
        <w:t>.</w:t>
      </w:r>
      <w:r w:rsidR="00ED0AFC" w:rsidRPr="00ED0AFC">
        <w:rPr>
          <w:color w:val="auto"/>
          <w:sz w:val="24"/>
          <w:szCs w:val="24"/>
        </w:rPr>
        <w:t xml:space="preserve"> Р</w:t>
      </w:r>
      <w:r w:rsidR="00ED0AFC">
        <w:rPr>
          <w:color w:val="auto"/>
          <w:sz w:val="24"/>
          <w:szCs w:val="24"/>
        </w:rPr>
        <w:t>.</w:t>
      </w:r>
      <w:r w:rsidR="00ED0AFC" w:rsidRPr="00ED0AFC">
        <w:rPr>
          <w:color w:val="auto"/>
          <w:sz w:val="24"/>
          <w:szCs w:val="24"/>
        </w:rPr>
        <w:t xml:space="preserve"> Грін.</w:t>
      </w:r>
      <w:r w:rsidR="00ED0AFC">
        <w:rPr>
          <w:color w:val="auto"/>
          <w:sz w:val="24"/>
          <w:szCs w:val="24"/>
        </w:rPr>
        <w:t xml:space="preserve"> </w:t>
      </w:r>
      <w:r w:rsidR="00ED0AFC" w:rsidRPr="00ED0AFC">
        <w:rPr>
          <w:color w:val="auto"/>
          <w:sz w:val="24"/>
          <w:szCs w:val="24"/>
        </w:rPr>
        <w:t xml:space="preserve">Історична наука у США. </w:t>
      </w:r>
      <w:r w:rsidR="00ED0AFC">
        <w:rPr>
          <w:color w:val="auto"/>
          <w:sz w:val="24"/>
          <w:szCs w:val="24"/>
        </w:rPr>
        <w:t>«Англосаксонська школа».</w:t>
      </w:r>
      <w:r w:rsidR="00ED0AFC" w:rsidRPr="00ED0AFC">
        <w:rPr>
          <w:color w:val="auto"/>
          <w:sz w:val="24"/>
          <w:szCs w:val="24"/>
        </w:rPr>
        <w:t xml:space="preserve"> Б</w:t>
      </w:r>
      <w:r w:rsidR="00ED0AFC">
        <w:rPr>
          <w:color w:val="auto"/>
          <w:sz w:val="24"/>
          <w:szCs w:val="24"/>
        </w:rPr>
        <w:t>. Адамс,</w:t>
      </w:r>
      <w:r w:rsidR="00ED0AFC" w:rsidRPr="00ED0AFC">
        <w:rPr>
          <w:color w:val="auto"/>
          <w:sz w:val="24"/>
          <w:szCs w:val="24"/>
        </w:rPr>
        <w:t xml:space="preserve"> Дж</w:t>
      </w:r>
      <w:r w:rsidR="00ED0AFC">
        <w:rPr>
          <w:color w:val="auto"/>
          <w:sz w:val="24"/>
          <w:szCs w:val="24"/>
        </w:rPr>
        <w:t xml:space="preserve">. </w:t>
      </w:r>
      <w:r w:rsidR="00ED0AFC" w:rsidRPr="00ED0AFC">
        <w:rPr>
          <w:color w:val="auto"/>
          <w:sz w:val="24"/>
          <w:szCs w:val="24"/>
        </w:rPr>
        <w:t>Мак Мастер.</w:t>
      </w:r>
    </w:p>
    <w:p w:rsidR="00ED0AFC" w:rsidRDefault="00ED0AFC" w:rsidP="005D4200">
      <w:pPr>
        <w:widowControl w:val="0"/>
        <w:spacing w:line="276" w:lineRule="auto"/>
        <w:ind w:firstLine="720"/>
        <w:jc w:val="both"/>
        <w:rPr>
          <w:color w:val="auto"/>
          <w:sz w:val="24"/>
          <w:szCs w:val="24"/>
        </w:rPr>
      </w:pPr>
    </w:p>
    <w:p w:rsidR="00ED0AFC" w:rsidRPr="002110BC" w:rsidRDefault="00ED0AFC" w:rsidP="002110BC">
      <w:pPr>
        <w:widowControl w:val="0"/>
        <w:spacing w:line="276" w:lineRule="auto"/>
        <w:ind w:firstLine="720"/>
        <w:jc w:val="both"/>
        <w:rPr>
          <w:b/>
          <w:color w:val="auto"/>
          <w:sz w:val="24"/>
          <w:szCs w:val="24"/>
        </w:rPr>
      </w:pPr>
      <w:r w:rsidRPr="00ED0AFC">
        <w:rPr>
          <w:b/>
          <w:color w:val="auto"/>
          <w:sz w:val="24"/>
          <w:szCs w:val="24"/>
        </w:rPr>
        <w:t>Тема 9. Історичні студії слов’янських народів у ХІХ – на початку ХХ ст.</w:t>
      </w:r>
    </w:p>
    <w:p w:rsidR="00ED0AFC" w:rsidRDefault="00ED0AFC" w:rsidP="00E645DA">
      <w:pPr>
        <w:widowControl w:val="0"/>
        <w:spacing w:line="276" w:lineRule="auto"/>
        <w:ind w:firstLine="720"/>
        <w:jc w:val="both"/>
        <w:rPr>
          <w:color w:val="auto"/>
          <w:sz w:val="24"/>
          <w:szCs w:val="24"/>
        </w:rPr>
      </w:pPr>
      <w:r>
        <w:rPr>
          <w:color w:val="auto"/>
          <w:sz w:val="24"/>
          <w:szCs w:val="24"/>
        </w:rPr>
        <w:t xml:space="preserve">Ідеологія романтизму і національно-визвольні рухи слов’янських народів. </w:t>
      </w:r>
      <w:r w:rsidR="00D372F9">
        <w:rPr>
          <w:color w:val="auto"/>
          <w:sz w:val="24"/>
          <w:szCs w:val="24"/>
        </w:rPr>
        <w:t xml:space="preserve">Польська романтична історіографія. </w:t>
      </w:r>
      <w:r w:rsidR="00D372F9" w:rsidRPr="00D372F9">
        <w:rPr>
          <w:color w:val="auto"/>
          <w:sz w:val="24"/>
          <w:szCs w:val="24"/>
        </w:rPr>
        <w:t>Йоахим Лелевель</w:t>
      </w:r>
      <w:r w:rsidR="00D372F9">
        <w:rPr>
          <w:color w:val="auto"/>
          <w:sz w:val="24"/>
          <w:szCs w:val="24"/>
        </w:rPr>
        <w:t xml:space="preserve"> та його послідовники. Чеська і словацька р</w:t>
      </w:r>
      <w:r w:rsidR="00D372F9" w:rsidRPr="00D372F9">
        <w:rPr>
          <w:color w:val="auto"/>
          <w:sz w:val="24"/>
          <w:szCs w:val="24"/>
        </w:rPr>
        <w:t>омантична історіографія</w:t>
      </w:r>
      <w:r w:rsidR="00D372F9">
        <w:rPr>
          <w:color w:val="auto"/>
          <w:sz w:val="24"/>
          <w:szCs w:val="24"/>
        </w:rPr>
        <w:t xml:space="preserve">. Історичні твори Ф. Палацького, К.Я. Ербена, П.Й. Шафарика. </w:t>
      </w:r>
      <w:r w:rsidR="00D372F9" w:rsidRPr="00D372F9">
        <w:rPr>
          <w:color w:val="auto"/>
          <w:sz w:val="24"/>
          <w:szCs w:val="24"/>
        </w:rPr>
        <w:t>Історична думка південно-словʼянських народів:</w:t>
      </w:r>
      <w:r w:rsidR="00D372F9">
        <w:rPr>
          <w:color w:val="auto"/>
          <w:sz w:val="24"/>
          <w:szCs w:val="24"/>
        </w:rPr>
        <w:t xml:space="preserve"> сербська, хорватська, болгарська історіографії. </w:t>
      </w:r>
      <w:r w:rsidR="00D372F9" w:rsidRPr="00D372F9">
        <w:rPr>
          <w:color w:val="auto"/>
          <w:sz w:val="24"/>
          <w:szCs w:val="24"/>
        </w:rPr>
        <w:t xml:space="preserve"> Вук Караджич, Панта Сречкович, Франьо Рачкій.</w:t>
      </w:r>
      <w:r w:rsidR="00D372F9" w:rsidRPr="00D372F9">
        <w:rPr>
          <w:rFonts w:eastAsia="Calibri"/>
          <w:color w:val="auto"/>
          <w:sz w:val="24"/>
          <w:szCs w:val="24"/>
          <w:lang w:eastAsia="en-US"/>
        </w:rPr>
        <w:t xml:space="preserve"> </w:t>
      </w:r>
      <w:r w:rsidR="00D372F9" w:rsidRPr="00D372F9">
        <w:rPr>
          <w:color w:val="auto"/>
          <w:sz w:val="24"/>
          <w:szCs w:val="24"/>
        </w:rPr>
        <w:t xml:space="preserve">Становлення </w:t>
      </w:r>
      <w:r w:rsidR="00D372F9">
        <w:rPr>
          <w:color w:val="auto"/>
          <w:sz w:val="24"/>
          <w:szCs w:val="24"/>
        </w:rPr>
        <w:t xml:space="preserve">позитивістської історіографії </w:t>
      </w:r>
      <w:r w:rsidR="00D372F9" w:rsidRPr="00D372F9">
        <w:rPr>
          <w:color w:val="auto"/>
          <w:sz w:val="24"/>
          <w:szCs w:val="24"/>
        </w:rPr>
        <w:t>в країнах Центрально-Східної Європи.</w:t>
      </w:r>
      <w:r w:rsidR="00D372F9">
        <w:rPr>
          <w:color w:val="auto"/>
          <w:sz w:val="24"/>
          <w:szCs w:val="24"/>
        </w:rPr>
        <w:t xml:space="preserve"> Варшавська історична школа (Т. Корзон, В. Смоленський). Полеміка між Варшавською та Краківською (В. Калинка, Ю. Шуйський, С. Смолька) історичними школами. Львівська історична школа (К. Ліске, Т. Войцеховський).  Позитивістська течія у чеській історіографії (Я. Голл, А. Резек, Й. Пекарж). Словацька історіографія (Ф. Сасинек). Критичний напрям у сербській історіографії (І. Рівару)</w:t>
      </w:r>
      <w:r w:rsidR="00E645DA">
        <w:rPr>
          <w:color w:val="auto"/>
          <w:sz w:val="24"/>
          <w:szCs w:val="24"/>
        </w:rPr>
        <w:t>, С. Новакович. Хорватська і словенська історичні школи. Історична наука в Болгарії (З. Стоянов, Д. Страшиміров, І. Шиманов).</w:t>
      </w:r>
    </w:p>
    <w:p w:rsidR="00E645DA" w:rsidRDefault="00E645DA" w:rsidP="00E645DA">
      <w:pPr>
        <w:widowControl w:val="0"/>
        <w:spacing w:line="276" w:lineRule="auto"/>
        <w:ind w:firstLine="720"/>
        <w:jc w:val="both"/>
        <w:rPr>
          <w:color w:val="auto"/>
          <w:sz w:val="24"/>
          <w:szCs w:val="24"/>
        </w:rPr>
      </w:pPr>
    </w:p>
    <w:p w:rsidR="00E645DA" w:rsidRDefault="00E645DA" w:rsidP="002110BC">
      <w:pPr>
        <w:widowControl w:val="0"/>
        <w:spacing w:line="276" w:lineRule="auto"/>
        <w:ind w:firstLine="720"/>
        <w:jc w:val="both"/>
        <w:rPr>
          <w:bCs/>
          <w:color w:val="auto"/>
          <w:sz w:val="24"/>
          <w:szCs w:val="24"/>
        </w:rPr>
      </w:pPr>
      <w:r w:rsidRPr="00E645DA">
        <w:rPr>
          <w:b/>
          <w:color w:val="auto"/>
          <w:sz w:val="24"/>
          <w:szCs w:val="24"/>
        </w:rPr>
        <w:t xml:space="preserve">Тема 10. </w:t>
      </w:r>
      <w:r w:rsidRPr="00E645DA">
        <w:rPr>
          <w:b/>
          <w:bCs/>
          <w:color w:val="auto"/>
          <w:sz w:val="24"/>
          <w:szCs w:val="24"/>
        </w:rPr>
        <w:t>Світова історична думка на рубежі ХІХ – ХХ ст</w:t>
      </w:r>
      <w:r>
        <w:rPr>
          <w:bCs/>
          <w:color w:val="auto"/>
          <w:sz w:val="24"/>
          <w:szCs w:val="24"/>
        </w:rPr>
        <w:t>.</w:t>
      </w:r>
    </w:p>
    <w:p w:rsidR="00ED0AFC" w:rsidRDefault="00E645DA" w:rsidP="005D4200">
      <w:pPr>
        <w:widowControl w:val="0"/>
        <w:spacing w:line="276" w:lineRule="auto"/>
        <w:ind w:firstLine="720"/>
        <w:jc w:val="both"/>
        <w:rPr>
          <w:color w:val="auto"/>
          <w:sz w:val="24"/>
          <w:szCs w:val="24"/>
        </w:rPr>
      </w:pPr>
      <w:r>
        <w:rPr>
          <w:color w:val="auto"/>
          <w:sz w:val="24"/>
          <w:szCs w:val="24"/>
        </w:rPr>
        <w:t xml:space="preserve">Політичні, соціальні, історичні тенденції епохи, що впливали на розвиток історичної </w:t>
      </w:r>
      <w:r>
        <w:rPr>
          <w:color w:val="auto"/>
          <w:sz w:val="24"/>
          <w:szCs w:val="24"/>
        </w:rPr>
        <w:lastRenderedPageBreak/>
        <w:t xml:space="preserve">думки. Еволюція позитивістської історіографії. Спроби оновлення теоретико-методологічної бази історичної науки. Неокантіанство (В. Відельбанд і Г. Ріккерт). </w:t>
      </w:r>
      <w:r w:rsidRPr="00E645DA">
        <w:rPr>
          <w:color w:val="auto"/>
          <w:sz w:val="24"/>
          <w:szCs w:val="24"/>
        </w:rPr>
        <w:t>Неоромантичні тенденції в історіографії.</w:t>
      </w:r>
      <w:r>
        <w:rPr>
          <w:color w:val="auto"/>
          <w:sz w:val="24"/>
          <w:szCs w:val="24"/>
        </w:rPr>
        <w:t xml:space="preserve"> Теорія культурно-історичного синтезу К. Лампрехта. Історико-теоретичні студії Ш.В. Ланглуа, Ш. Сеньобоса. Концепція «загальної історії» Е. Лавісса і А. Рамбо.</w:t>
      </w:r>
      <w:r w:rsidR="007F74AF">
        <w:rPr>
          <w:color w:val="auto"/>
          <w:sz w:val="24"/>
          <w:szCs w:val="24"/>
        </w:rPr>
        <w:t xml:space="preserve"> Методологія історії А.С. Лаппо-Данилевського. Методологія історії М. Вебера. Методологічні дискусії у Франції (</w:t>
      </w:r>
      <w:r w:rsidR="007F74AF" w:rsidRPr="007F74AF">
        <w:rPr>
          <w:color w:val="auto"/>
          <w:sz w:val="24"/>
          <w:szCs w:val="24"/>
        </w:rPr>
        <w:t>А</w:t>
      </w:r>
      <w:r w:rsidR="007F74AF">
        <w:rPr>
          <w:color w:val="auto"/>
          <w:sz w:val="24"/>
          <w:szCs w:val="24"/>
        </w:rPr>
        <w:t>.</w:t>
      </w:r>
      <w:r w:rsidR="007F74AF" w:rsidRPr="007F74AF">
        <w:rPr>
          <w:color w:val="auto"/>
          <w:sz w:val="24"/>
          <w:szCs w:val="24"/>
        </w:rPr>
        <w:t xml:space="preserve"> Берр</w:t>
      </w:r>
      <w:r w:rsidR="007F74AF">
        <w:rPr>
          <w:color w:val="auto"/>
          <w:sz w:val="24"/>
          <w:szCs w:val="24"/>
        </w:rPr>
        <w:t>,</w:t>
      </w:r>
      <w:r w:rsidR="007F74AF" w:rsidRPr="007F74AF">
        <w:rPr>
          <w:color w:val="auto"/>
          <w:sz w:val="24"/>
          <w:szCs w:val="24"/>
        </w:rPr>
        <w:t xml:space="preserve"> Е</w:t>
      </w:r>
      <w:r w:rsidR="007F74AF">
        <w:rPr>
          <w:color w:val="auto"/>
          <w:sz w:val="24"/>
          <w:szCs w:val="24"/>
        </w:rPr>
        <w:t>.</w:t>
      </w:r>
      <w:r w:rsidR="007F74AF" w:rsidRPr="007F74AF">
        <w:rPr>
          <w:color w:val="auto"/>
          <w:sz w:val="24"/>
          <w:szCs w:val="24"/>
        </w:rPr>
        <w:t xml:space="preserve"> Дюркгайм</w:t>
      </w:r>
      <w:r w:rsidR="007F74AF">
        <w:rPr>
          <w:color w:val="auto"/>
          <w:sz w:val="24"/>
          <w:szCs w:val="24"/>
        </w:rPr>
        <w:t>). Британська історіографія другої половини ХІХ – початку ХХ ст. (</w:t>
      </w:r>
      <w:r w:rsidR="007F74AF" w:rsidRPr="007F74AF">
        <w:rPr>
          <w:color w:val="auto"/>
          <w:sz w:val="24"/>
          <w:szCs w:val="24"/>
        </w:rPr>
        <w:t>Дж</w:t>
      </w:r>
      <w:r w:rsidR="007F74AF">
        <w:rPr>
          <w:color w:val="auto"/>
          <w:sz w:val="24"/>
          <w:szCs w:val="24"/>
        </w:rPr>
        <w:t>.</w:t>
      </w:r>
      <w:r w:rsidR="007F74AF" w:rsidRPr="007F74AF">
        <w:rPr>
          <w:color w:val="auto"/>
          <w:sz w:val="24"/>
          <w:szCs w:val="24"/>
        </w:rPr>
        <w:t xml:space="preserve"> М</w:t>
      </w:r>
      <w:r w:rsidR="007F74AF">
        <w:rPr>
          <w:color w:val="auto"/>
          <w:sz w:val="24"/>
          <w:szCs w:val="24"/>
        </w:rPr>
        <w:t>.</w:t>
      </w:r>
      <w:r w:rsidR="007F74AF" w:rsidRPr="007F74AF">
        <w:rPr>
          <w:color w:val="auto"/>
          <w:sz w:val="24"/>
          <w:szCs w:val="24"/>
        </w:rPr>
        <w:t xml:space="preserve"> Тревельян</w:t>
      </w:r>
      <w:r w:rsidR="007F74AF">
        <w:rPr>
          <w:color w:val="auto"/>
          <w:sz w:val="24"/>
          <w:szCs w:val="24"/>
        </w:rPr>
        <w:t>,</w:t>
      </w:r>
      <w:r w:rsidR="007F74AF" w:rsidRPr="007F74AF">
        <w:rPr>
          <w:color w:val="auto"/>
          <w:sz w:val="24"/>
          <w:szCs w:val="24"/>
        </w:rPr>
        <w:t xml:space="preserve"> Дж</w:t>
      </w:r>
      <w:r w:rsidR="007F74AF">
        <w:rPr>
          <w:color w:val="auto"/>
          <w:sz w:val="24"/>
          <w:szCs w:val="24"/>
        </w:rPr>
        <w:t>.</w:t>
      </w:r>
      <w:r w:rsidR="007F74AF" w:rsidRPr="007F74AF">
        <w:rPr>
          <w:color w:val="auto"/>
          <w:sz w:val="24"/>
          <w:szCs w:val="24"/>
        </w:rPr>
        <w:t xml:space="preserve"> і Барбара Хеммонд</w:t>
      </w:r>
      <w:r w:rsidR="007F74AF">
        <w:rPr>
          <w:color w:val="auto"/>
          <w:sz w:val="24"/>
          <w:szCs w:val="24"/>
        </w:rPr>
        <w:t>). Позитивістська історіографія у Великій Британії. Г.Т. Бокль. Вплив ідей позитивізму на Кембріджську та Оксфордську історичні школи.</w:t>
      </w:r>
      <w:r w:rsidR="007F74AF" w:rsidRPr="007F74AF">
        <w:rPr>
          <w:rFonts w:eastAsia="Calibri"/>
          <w:color w:val="auto"/>
          <w:sz w:val="24"/>
          <w:szCs w:val="24"/>
          <w:lang w:eastAsia="en-US"/>
        </w:rPr>
        <w:t xml:space="preserve"> </w:t>
      </w:r>
      <w:r w:rsidR="007F74AF">
        <w:rPr>
          <w:rFonts w:eastAsia="Calibri"/>
          <w:color w:val="auto"/>
          <w:sz w:val="24"/>
          <w:szCs w:val="24"/>
          <w:lang w:eastAsia="en-US"/>
        </w:rPr>
        <w:t>І</w:t>
      </w:r>
      <w:r w:rsidR="007F74AF" w:rsidRPr="007F74AF">
        <w:rPr>
          <w:color w:val="auto"/>
          <w:sz w:val="24"/>
          <w:szCs w:val="24"/>
        </w:rPr>
        <w:t>сторична наука</w:t>
      </w:r>
      <w:r w:rsidR="007F74AF">
        <w:rPr>
          <w:color w:val="auto"/>
          <w:sz w:val="24"/>
          <w:szCs w:val="24"/>
        </w:rPr>
        <w:t xml:space="preserve"> в США</w:t>
      </w:r>
      <w:r w:rsidR="007F74AF" w:rsidRPr="007F74AF">
        <w:rPr>
          <w:color w:val="auto"/>
          <w:sz w:val="24"/>
          <w:szCs w:val="24"/>
        </w:rPr>
        <w:t xml:space="preserve"> </w:t>
      </w:r>
      <w:r w:rsidR="007F74AF">
        <w:rPr>
          <w:color w:val="auto"/>
          <w:sz w:val="24"/>
          <w:szCs w:val="24"/>
        </w:rPr>
        <w:t>(</w:t>
      </w:r>
      <w:r w:rsidR="007F74AF" w:rsidRPr="007F74AF">
        <w:rPr>
          <w:color w:val="auto"/>
          <w:sz w:val="24"/>
          <w:szCs w:val="24"/>
        </w:rPr>
        <w:t>Ф</w:t>
      </w:r>
      <w:r w:rsidR="007F74AF">
        <w:rPr>
          <w:color w:val="auto"/>
          <w:sz w:val="24"/>
          <w:szCs w:val="24"/>
        </w:rPr>
        <w:t>.</w:t>
      </w:r>
      <w:r w:rsidR="007F74AF" w:rsidRPr="007F74AF">
        <w:rPr>
          <w:color w:val="auto"/>
          <w:sz w:val="24"/>
          <w:szCs w:val="24"/>
        </w:rPr>
        <w:t xml:space="preserve"> Дж</w:t>
      </w:r>
      <w:r w:rsidR="007F74AF">
        <w:rPr>
          <w:color w:val="auto"/>
          <w:sz w:val="24"/>
          <w:szCs w:val="24"/>
        </w:rPr>
        <w:t>.</w:t>
      </w:r>
      <w:r w:rsidR="007F74AF" w:rsidRPr="007F74AF">
        <w:rPr>
          <w:color w:val="auto"/>
          <w:sz w:val="24"/>
          <w:szCs w:val="24"/>
        </w:rPr>
        <w:t xml:space="preserve"> Тернер</w:t>
      </w:r>
      <w:r w:rsidR="007F74AF">
        <w:rPr>
          <w:color w:val="auto"/>
          <w:sz w:val="24"/>
          <w:szCs w:val="24"/>
        </w:rPr>
        <w:t>,</w:t>
      </w:r>
      <w:r w:rsidR="007F74AF" w:rsidRPr="007F74AF">
        <w:rPr>
          <w:color w:val="auto"/>
          <w:sz w:val="24"/>
          <w:szCs w:val="24"/>
        </w:rPr>
        <w:t xml:space="preserve"> Ч</w:t>
      </w:r>
      <w:r w:rsidR="007F74AF">
        <w:rPr>
          <w:color w:val="auto"/>
          <w:sz w:val="24"/>
          <w:szCs w:val="24"/>
        </w:rPr>
        <w:t>.</w:t>
      </w:r>
      <w:r w:rsidR="007F74AF" w:rsidRPr="007F74AF">
        <w:rPr>
          <w:color w:val="auto"/>
          <w:sz w:val="24"/>
          <w:szCs w:val="24"/>
        </w:rPr>
        <w:t xml:space="preserve"> Бірд</w:t>
      </w:r>
      <w:r w:rsidR="007F74AF">
        <w:rPr>
          <w:color w:val="auto"/>
          <w:sz w:val="24"/>
          <w:szCs w:val="24"/>
        </w:rPr>
        <w:t>). Італійська історіографія в другій половині ХІХ – на початку ХХ ст. Теорія та історія історіографії Б. Кроче.</w:t>
      </w:r>
    </w:p>
    <w:p w:rsidR="00E645DA" w:rsidRDefault="00E645DA" w:rsidP="00A61676">
      <w:pPr>
        <w:widowControl w:val="0"/>
        <w:spacing w:line="276" w:lineRule="auto"/>
        <w:jc w:val="both"/>
        <w:rPr>
          <w:color w:val="auto"/>
          <w:sz w:val="24"/>
          <w:szCs w:val="24"/>
        </w:rPr>
      </w:pPr>
    </w:p>
    <w:p w:rsidR="00ED0AFC" w:rsidRDefault="00ED0AFC" w:rsidP="005D4200">
      <w:pPr>
        <w:widowControl w:val="0"/>
        <w:spacing w:line="276" w:lineRule="auto"/>
        <w:ind w:firstLine="720"/>
        <w:jc w:val="both"/>
        <w:rPr>
          <w:color w:val="auto"/>
          <w:sz w:val="24"/>
          <w:szCs w:val="24"/>
        </w:rPr>
      </w:pPr>
      <w:r w:rsidRPr="007F74AF">
        <w:rPr>
          <w:b/>
          <w:color w:val="auto"/>
          <w:sz w:val="24"/>
          <w:szCs w:val="24"/>
        </w:rPr>
        <w:t xml:space="preserve">Змістовий модуль </w:t>
      </w:r>
      <w:r w:rsidR="00332BEF">
        <w:rPr>
          <w:b/>
          <w:color w:val="auto"/>
          <w:sz w:val="24"/>
          <w:szCs w:val="24"/>
        </w:rPr>
        <w:t>2</w:t>
      </w:r>
      <w:r w:rsidRPr="007F74AF">
        <w:rPr>
          <w:b/>
          <w:color w:val="auto"/>
          <w:sz w:val="24"/>
          <w:szCs w:val="24"/>
        </w:rPr>
        <w:t>. Сучасна зарубіжна історіографія:</w:t>
      </w:r>
      <w:r w:rsidR="007F74AF" w:rsidRPr="007F74AF">
        <w:rPr>
          <w:b/>
          <w:color w:val="auto"/>
          <w:sz w:val="24"/>
          <w:szCs w:val="24"/>
        </w:rPr>
        <w:t xml:space="preserve"> організаційне </w:t>
      </w:r>
      <w:r w:rsidR="007B4D57">
        <w:rPr>
          <w:b/>
          <w:color w:val="auto"/>
          <w:sz w:val="24"/>
          <w:szCs w:val="24"/>
        </w:rPr>
        <w:t>офо</w:t>
      </w:r>
      <w:r w:rsidR="007F74AF" w:rsidRPr="007F74AF">
        <w:rPr>
          <w:b/>
          <w:color w:val="auto"/>
          <w:sz w:val="24"/>
          <w:szCs w:val="24"/>
        </w:rPr>
        <w:t>рмлення, проблематика досліджень, методологічні напрями</w:t>
      </w:r>
      <w:r w:rsidR="007F74AF">
        <w:rPr>
          <w:color w:val="auto"/>
          <w:sz w:val="24"/>
          <w:szCs w:val="24"/>
        </w:rPr>
        <w:t>.</w:t>
      </w:r>
    </w:p>
    <w:p w:rsidR="007F74AF" w:rsidRDefault="007F74AF" w:rsidP="005D4200">
      <w:pPr>
        <w:widowControl w:val="0"/>
        <w:spacing w:line="276" w:lineRule="auto"/>
        <w:ind w:firstLine="720"/>
        <w:jc w:val="both"/>
        <w:rPr>
          <w:color w:val="auto"/>
          <w:sz w:val="24"/>
          <w:szCs w:val="24"/>
        </w:rPr>
      </w:pPr>
    </w:p>
    <w:p w:rsidR="00F71B19" w:rsidRDefault="007F74AF" w:rsidP="002110BC">
      <w:pPr>
        <w:widowControl w:val="0"/>
        <w:spacing w:line="276" w:lineRule="auto"/>
        <w:ind w:firstLine="720"/>
        <w:jc w:val="both"/>
        <w:rPr>
          <w:color w:val="auto"/>
          <w:sz w:val="24"/>
          <w:szCs w:val="24"/>
        </w:rPr>
      </w:pPr>
      <w:r w:rsidRPr="00F71B19">
        <w:rPr>
          <w:b/>
          <w:color w:val="auto"/>
          <w:sz w:val="24"/>
          <w:szCs w:val="24"/>
        </w:rPr>
        <w:t xml:space="preserve">Тема 11. </w:t>
      </w:r>
      <w:r w:rsidR="00F71B19" w:rsidRPr="00F71B19">
        <w:rPr>
          <w:b/>
          <w:color w:val="auto"/>
          <w:sz w:val="24"/>
          <w:szCs w:val="24"/>
        </w:rPr>
        <w:t>Основні тенденції розвитку історичної науки в першій половині ХХ ст</w:t>
      </w:r>
      <w:r w:rsidR="00F71B19">
        <w:rPr>
          <w:color w:val="auto"/>
          <w:sz w:val="24"/>
          <w:szCs w:val="24"/>
        </w:rPr>
        <w:t>.</w:t>
      </w:r>
    </w:p>
    <w:p w:rsidR="00F71B19" w:rsidRDefault="00F71B19" w:rsidP="005D4200">
      <w:pPr>
        <w:widowControl w:val="0"/>
        <w:spacing w:line="276" w:lineRule="auto"/>
        <w:ind w:firstLine="720"/>
        <w:jc w:val="both"/>
        <w:rPr>
          <w:color w:val="auto"/>
          <w:sz w:val="24"/>
          <w:szCs w:val="24"/>
        </w:rPr>
      </w:pPr>
      <w:r>
        <w:rPr>
          <w:color w:val="auto"/>
          <w:sz w:val="24"/>
          <w:szCs w:val="24"/>
        </w:rPr>
        <w:t>Вплив Великої війни на стан історичної науки. Пошуки нових методологічних підходів до історичних досліджень. Методологічний плюралізм. Ідея історії Р.Дж. Коллінгвуда. Організаційне структурування історичної науки. Історична наукова періодика. Міжнародні конгреси істориків. Національні історіографії. Причини і значення появи «Школи Анналів». М. Блок, Л. Февр. Становище історичної науки в Німеччині, Італії, СРСР у 1920–1930-х рр. Історичні студії у Веймарській республіці. Ідеологізація історичних досліджень у тоталітарних суспільствах. Історичні дослідження в університетах. Історичні школи, проблематика історичних праць, історичні напрямки.</w:t>
      </w:r>
    </w:p>
    <w:p w:rsidR="00F71B19" w:rsidRDefault="00F71B19" w:rsidP="005D4200">
      <w:pPr>
        <w:widowControl w:val="0"/>
        <w:spacing w:line="276" w:lineRule="auto"/>
        <w:ind w:firstLine="720"/>
        <w:jc w:val="both"/>
        <w:rPr>
          <w:color w:val="auto"/>
          <w:sz w:val="24"/>
          <w:szCs w:val="24"/>
        </w:rPr>
      </w:pPr>
    </w:p>
    <w:p w:rsidR="00F71B19" w:rsidRDefault="00F71B19" w:rsidP="002110BC">
      <w:pPr>
        <w:widowControl w:val="0"/>
        <w:spacing w:line="276" w:lineRule="auto"/>
        <w:ind w:firstLine="720"/>
        <w:jc w:val="both"/>
        <w:rPr>
          <w:color w:val="auto"/>
          <w:sz w:val="24"/>
          <w:szCs w:val="24"/>
        </w:rPr>
      </w:pPr>
      <w:r w:rsidRPr="00F71B19">
        <w:rPr>
          <w:b/>
          <w:color w:val="auto"/>
          <w:sz w:val="24"/>
          <w:szCs w:val="24"/>
        </w:rPr>
        <w:t xml:space="preserve">Тема 12. Історична наука </w:t>
      </w:r>
      <w:r>
        <w:rPr>
          <w:b/>
          <w:color w:val="auto"/>
          <w:sz w:val="24"/>
          <w:szCs w:val="24"/>
        </w:rPr>
        <w:t>в д</w:t>
      </w:r>
      <w:r w:rsidRPr="00F71B19">
        <w:rPr>
          <w:b/>
          <w:color w:val="auto"/>
          <w:sz w:val="24"/>
          <w:szCs w:val="24"/>
        </w:rPr>
        <w:t>руг</w:t>
      </w:r>
      <w:r>
        <w:rPr>
          <w:b/>
          <w:color w:val="auto"/>
          <w:sz w:val="24"/>
          <w:szCs w:val="24"/>
        </w:rPr>
        <w:t>ій</w:t>
      </w:r>
      <w:r w:rsidRPr="00F71B19">
        <w:rPr>
          <w:b/>
          <w:color w:val="auto"/>
          <w:sz w:val="24"/>
          <w:szCs w:val="24"/>
        </w:rPr>
        <w:t xml:space="preserve"> половини ХХ ст</w:t>
      </w:r>
      <w:r>
        <w:rPr>
          <w:color w:val="auto"/>
          <w:sz w:val="24"/>
          <w:szCs w:val="24"/>
        </w:rPr>
        <w:t xml:space="preserve">. </w:t>
      </w:r>
    </w:p>
    <w:p w:rsidR="00F71B19" w:rsidRDefault="004B70A1" w:rsidP="005D4200">
      <w:pPr>
        <w:widowControl w:val="0"/>
        <w:spacing w:line="276" w:lineRule="auto"/>
        <w:ind w:firstLine="720"/>
        <w:jc w:val="both"/>
        <w:rPr>
          <w:color w:val="auto"/>
          <w:sz w:val="24"/>
          <w:szCs w:val="24"/>
        </w:rPr>
      </w:pPr>
      <w:r>
        <w:rPr>
          <w:color w:val="auto"/>
          <w:sz w:val="24"/>
          <w:szCs w:val="24"/>
        </w:rPr>
        <w:t>Традиції та новації в історичній науці. Постмодерністські виклики. Міжнародне співробітництво істориків. Співвідношення об’єктивних і суб’єктивних факторів.</w:t>
      </w:r>
      <w:r w:rsidRPr="004B70A1">
        <w:rPr>
          <w:color w:val="auto"/>
          <w:sz w:val="24"/>
          <w:szCs w:val="24"/>
        </w:rPr>
        <w:t xml:space="preserve"> Розширення проблемного поля історичних студій.</w:t>
      </w:r>
      <w:r>
        <w:rPr>
          <w:color w:val="auto"/>
          <w:sz w:val="24"/>
          <w:szCs w:val="24"/>
        </w:rPr>
        <w:t xml:space="preserve"> Кліометричний позитивізм (П. Шорню, Ф. Фюре). Розвиток логічного позитивізму К. Поппером. Інтерпретація марксистської методології Р. Ароном. Еволюція «Школи Анналів» і виділення з неї різних напрямів. Вплив на методологію історії наратології і філологічних наук. Соціальна і економічна історія. Історія культури і методологія історії. «Нова інтелектуальна історія».</w:t>
      </w:r>
    </w:p>
    <w:p w:rsidR="00160D97" w:rsidRDefault="00160D97" w:rsidP="005D4200">
      <w:pPr>
        <w:widowControl w:val="0"/>
        <w:spacing w:line="276" w:lineRule="auto"/>
        <w:ind w:firstLine="720"/>
        <w:jc w:val="both"/>
        <w:rPr>
          <w:color w:val="auto"/>
          <w:sz w:val="24"/>
          <w:szCs w:val="24"/>
        </w:rPr>
      </w:pPr>
    </w:p>
    <w:p w:rsidR="00160D97" w:rsidRDefault="00160D97" w:rsidP="002110BC">
      <w:pPr>
        <w:widowControl w:val="0"/>
        <w:spacing w:line="276" w:lineRule="auto"/>
        <w:ind w:firstLine="720"/>
        <w:jc w:val="both"/>
        <w:rPr>
          <w:color w:val="auto"/>
          <w:sz w:val="24"/>
          <w:szCs w:val="24"/>
        </w:rPr>
      </w:pPr>
      <w:r w:rsidRPr="00160D97">
        <w:rPr>
          <w:b/>
          <w:color w:val="auto"/>
          <w:sz w:val="24"/>
          <w:szCs w:val="24"/>
        </w:rPr>
        <w:t>Тема 13. Історичні студії на зламі ХХ – ХХІ ст</w:t>
      </w:r>
      <w:r>
        <w:rPr>
          <w:color w:val="auto"/>
          <w:sz w:val="24"/>
          <w:szCs w:val="24"/>
        </w:rPr>
        <w:t>.</w:t>
      </w:r>
    </w:p>
    <w:p w:rsidR="00160D97" w:rsidRDefault="00EB0B8E" w:rsidP="005D4200">
      <w:pPr>
        <w:widowControl w:val="0"/>
        <w:spacing w:line="276" w:lineRule="auto"/>
        <w:ind w:firstLine="720"/>
        <w:jc w:val="both"/>
        <w:rPr>
          <w:color w:val="auto"/>
          <w:sz w:val="24"/>
          <w:szCs w:val="24"/>
        </w:rPr>
      </w:pPr>
      <w:r>
        <w:rPr>
          <w:color w:val="auto"/>
          <w:sz w:val="24"/>
          <w:szCs w:val="24"/>
        </w:rPr>
        <w:t>Сучасна французька історіографія. Економічна і соціальна історія. «Нова історія міжнародних відносин». Проблеми новітньої історії. Історична наука Великої Британії. Віхи британської історії в історичних студіях. Локальна і соціальна історія. Історична наука у країнах Центрально-Східної Європи. Від ідеологічного диктату до свободи наукової творчості. Російська історіографія. Сучасна історична наука в Польщі («політика історичного наступу»). Історичні дослідження у Чехії і Словаччині. Історична наука у балканських країнах. Історіографія США другої половини ХХ – початку ХХІ ст. Історіографія американських революцій. Історія зовнішньої політики. «Культурний поворот» в історіографії. Організація історичної науки в азійських країнах. Орієнталізм. Історична наука та історичні знання у Японії. Дискусійні проблеми китайської історіографії. Сучасні історичні студії в арабських країнах. Історичні праці учених держав тропічної Африки.</w:t>
      </w:r>
    </w:p>
    <w:p w:rsidR="004B70A1" w:rsidRDefault="004B70A1" w:rsidP="005D4200">
      <w:pPr>
        <w:widowControl w:val="0"/>
        <w:spacing w:line="276" w:lineRule="auto"/>
        <w:ind w:firstLine="720"/>
        <w:jc w:val="both"/>
        <w:rPr>
          <w:color w:val="auto"/>
          <w:sz w:val="24"/>
          <w:szCs w:val="24"/>
        </w:rPr>
      </w:pPr>
    </w:p>
    <w:p w:rsidR="004B70A1" w:rsidRDefault="004B70A1" w:rsidP="002110BC">
      <w:pPr>
        <w:widowControl w:val="0"/>
        <w:spacing w:line="276" w:lineRule="auto"/>
        <w:ind w:firstLine="720"/>
        <w:jc w:val="both"/>
        <w:rPr>
          <w:color w:val="auto"/>
          <w:sz w:val="24"/>
          <w:szCs w:val="24"/>
        </w:rPr>
      </w:pPr>
      <w:r w:rsidRPr="004B70A1">
        <w:rPr>
          <w:b/>
          <w:color w:val="auto"/>
          <w:sz w:val="24"/>
          <w:szCs w:val="24"/>
        </w:rPr>
        <w:lastRenderedPageBreak/>
        <w:t>Тема 1</w:t>
      </w:r>
      <w:r w:rsidR="00160D97">
        <w:rPr>
          <w:b/>
          <w:color w:val="auto"/>
          <w:sz w:val="24"/>
          <w:szCs w:val="24"/>
        </w:rPr>
        <w:t>4</w:t>
      </w:r>
      <w:r w:rsidRPr="004B70A1">
        <w:rPr>
          <w:b/>
          <w:color w:val="auto"/>
          <w:sz w:val="24"/>
          <w:szCs w:val="24"/>
        </w:rPr>
        <w:t>. Напрями і методи історичних досліджень до середини ХХ ст</w:t>
      </w:r>
      <w:r>
        <w:rPr>
          <w:color w:val="auto"/>
          <w:sz w:val="24"/>
          <w:szCs w:val="24"/>
        </w:rPr>
        <w:t>.</w:t>
      </w:r>
    </w:p>
    <w:p w:rsidR="004B70A1" w:rsidRDefault="00FA2DBE" w:rsidP="005D4200">
      <w:pPr>
        <w:widowControl w:val="0"/>
        <w:spacing w:line="276" w:lineRule="auto"/>
        <w:ind w:firstLine="720"/>
        <w:jc w:val="both"/>
        <w:rPr>
          <w:color w:val="auto"/>
          <w:sz w:val="24"/>
          <w:szCs w:val="24"/>
        </w:rPr>
      </w:pPr>
      <w:r>
        <w:rPr>
          <w:color w:val="auto"/>
          <w:sz w:val="24"/>
          <w:szCs w:val="24"/>
        </w:rPr>
        <w:t>Цивілізаційних підхід до історії. Зародження та еволюція теорії циклічності. Дж. Віко. Основні методологічні принципи цивілізаційного підходу до історії. О. Шпенглер та його праця «Занепад Європи». Поняття «морфології світової історії». Історичні праці А. Тойнбі. Схема історії цивілізацій за А. Тойнбі. Генеза цивілізацій за А. Тойнбі. Поняття «розколу цивілізацій» і «універсальних держав». Основні принципи «Нової історичної науки». М. Блок і Л. Февр. Журнал «Аннали». Поняття історичного синтезу, тотальної історії, темпоральної структури, макро- і мікроісторії, полідисциплінарного і міждисциплінарного синтезу. Діалог культур. Ментальність.</w:t>
      </w:r>
      <w:r w:rsidR="007B4D57">
        <w:rPr>
          <w:color w:val="auto"/>
          <w:sz w:val="24"/>
          <w:szCs w:val="24"/>
        </w:rPr>
        <w:t xml:space="preserve"> Місце історії в гуманітарній культурі за М. Блоком. Типи історичних свідчень. Відмінності документальних і розповідних джерел. М, Блок про історичну термінологію. Основні принципи історичного методу М. Блока.</w:t>
      </w:r>
      <w:r>
        <w:rPr>
          <w:color w:val="auto"/>
          <w:sz w:val="24"/>
          <w:szCs w:val="24"/>
        </w:rPr>
        <w:t xml:space="preserve"> </w:t>
      </w:r>
      <w:r w:rsidR="007B4D57">
        <w:rPr>
          <w:color w:val="auto"/>
          <w:sz w:val="24"/>
          <w:szCs w:val="24"/>
        </w:rPr>
        <w:t xml:space="preserve"> Історична антропологія (Ф. Арьєс, Р. Дарнтон, Ж. Дюбі, Ж. Ле Гофф, Ф. Бродель, Д. Леві). Вплив на історичну антропологія соціальної антропології (К. Леві-Стросс). Історія приватного життя, методологічні принципи і шляхи розвитку цього наукового напряму. Демографічна поведінка як об’єкт дослідження. Поява мікроісторії</w:t>
      </w:r>
      <w:r w:rsidR="00113118">
        <w:rPr>
          <w:color w:val="auto"/>
          <w:sz w:val="24"/>
          <w:szCs w:val="24"/>
        </w:rPr>
        <w:t xml:space="preserve"> (К. Гінзбург, Ж. Леві, Б. Хауперт, Ф. Шафер, Н.З. Девіс).</w:t>
      </w:r>
    </w:p>
    <w:p w:rsidR="00113118" w:rsidRDefault="00113118" w:rsidP="005D4200">
      <w:pPr>
        <w:widowControl w:val="0"/>
        <w:spacing w:line="276" w:lineRule="auto"/>
        <w:ind w:firstLine="720"/>
        <w:jc w:val="both"/>
        <w:rPr>
          <w:color w:val="auto"/>
          <w:sz w:val="24"/>
          <w:szCs w:val="24"/>
        </w:rPr>
      </w:pPr>
    </w:p>
    <w:p w:rsidR="00113118" w:rsidRDefault="00113118" w:rsidP="002110BC">
      <w:pPr>
        <w:widowControl w:val="0"/>
        <w:spacing w:line="276" w:lineRule="auto"/>
        <w:ind w:firstLine="720"/>
        <w:jc w:val="both"/>
        <w:rPr>
          <w:color w:val="auto"/>
          <w:sz w:val="24"/>
          <w:szCs w:val="24"/>
        </w:rPr>
      </w:pPr>
      <w:r w:rsidRPr="00113118">
        <w:rPr>
          <w:b/>
          <w:color w:val="auto"/>
          <w:sz w:val="24"/>
          <w:szCs w:val="24"/>
        </w:rPr>
        <w:t>Тема 1</w:t>
      </w:r>
      <w:r w:rsidR="00160D97">
        <w:rPr>
          <w:b/>
          <w:color w:val="auto"/>
          <w:sz w:val="24"/>
          <w:szCs w:val="24"/>
        </w:rPr>
        <w:t>5</w:t>
      </w:r>
      <w:r w:rsidRPr="00113118">
        <w:rPr>
          <w:b/>
          <w:color w:val="auto"/>
          <w:sz w:val="24"/>
          <w:szCs w:val="24"/>
        </w:rPr>
        <w:t>. Причини переосмислення місця і принципів історичного пізнання в другій половині ХХ ст</w:t>
      </w:r>
      <w:r>
        <w:rPr>
          <w:color w:val="auto"/>
          <w:sz w:val="24"/>
          <w:szCs w:val="24"/>
        </w:rPr>
        <w:t>.</w:t>
      </w:r>
    </w:p>
    <w:p w:rsidR="00113118" w:rsidRDefault="00113118" w:rsidP="005D4200">
      <w:pPr>
        <w:widowControl w:val="0"/>
        <w:spacing w:line="276" w:lineRule="auto"/>
        <w:ind w:firstLine="720"/>
        <w:jc w:val="both"/>
        <w:rPr>
          <w:color w:val="auto"/>
          <w:sz w:val="24"/>
          <w:szCs w:val="24"/>
        </w:rPr>
      </w:pPr>
      <w:r w:rsidRPr="00113118">
        <w:rPr>
          <w:color w:val="auto"/>
          <w:sz w:val="24"/>
          <w:szCs w:val="24"/>
        </w:rPr>
        <w:t>Методологічні трансфо</w:t>
      </w:r>
      <w:r>
        <w:rPr>
          <w:color w:val="auto"/>
          <w:sz w:val="24"/>
          <w:szCs w:val="24"/>
        </w:rPr>
        <w:t>рмації у світовій історіографії:</w:t>
      </w:r>
      <w:r w:rsidRPr="00113118">
        <w:rPr>
          <w:color w:val="auto"/>
          <w:sz w:val="24"/>
          <w:szCs w:val="24"/>
        </w:rPr>
        <w:t xml:space="preserve"> </w:t>
      </w:r>
      <w:r>
        <w:rPr>
          <w:color w:val="auto"/>
          <w:sz w:val="24"/>
          <w:szCs w:val="24"/>
        </w:rPr>
        <w:t>історичні, політичні, епістемологічні причини. Розуміння історії як особливої «культурної практики». Поняття постмодернізму (Ж. Ліотар). Когнітивна революція та її вплив на гуманітарне знання. Вплив філологічних наук на гуманітарні знання.</w:t>
      </w:r>
    </w:p>
    <w:p w:rsidR="00113118" w:rsidRDefault="00113118" w:rsidP="005D4200">
      <w:pPr>
        <w:widowControl w:val="0"/>
        <w:spacing w:line="276" w:lineRule="auto"/>
        <w:ind w:firstLine="720"/>
        <w:jc w:val="both"/>
        <w:rPr>
          <w:color w:val="auto"/>
          <w:sz w:val="24"/>
          <w:szCs w:val="24"/>
        </w:rPr>
      </w:pPr>
    </w:p>
    <w:p w:rsidR="00113118" w:rsidRDefault="00113118" w:rsidP="002110BC">
      <w:pPr>
        <w:widowControl w:val="0"/>
        <w:spacing w:line="276" w:lineRule="auto"/>
        <w:ind w:firstLine="720"/>
        <w:jc w:val="both"/>
        <w:rPr>
          <w:color w:val="auto"/>
          <w:sz w:val="24"/>
          <w:szCs w:val="24"/>
        </w:rPr>
      </w:pPr>
      <w:r w:rsidRPr="00113118">
        <w:rPr>
          <w:b/>
          <w:color w:val="auto"/>
          <w:sz w:val="24"/>
          <w:szCs w:val="24"/>
        </w:rPr>
        <w:t>Тема 1</w:t>
      </w:r>
      <w:r w:rsidR="00160D97">
        <w:rPr>
          <w:b/>
          <w:color w:val="auto"/>
          <w:sz w:val="24"/>
          <w:szCs w:val="24"/>
        </w:rPr>
        <w:t>6</w:t>
      </w:r>
      <w:r w:rsidRPr="00113118">
        <w:rPr>
          <w:b/>
          <w:color w:val="auto"/>
          <w:sz w:val="24"/>
          <w:szCs w:val="24"/>
        </w:rPr>
        <w:t>. Постмодернізм та історична наука</w:t>
      </w:r>
      <w:r>
        <w:rPr>
          <w:color w:val="auto"/>
          <w:sz w:val="24"/>
          <w:szCs w:val="24"/>
        </w:rPr>
        <w:t>.</w:t>
      </w:r>
    </w:p>
    <w:p w:rsidR="00113118" w:rsidRDefault="00113118" w:rsidP="005D4200">
      <w:pPr>
        <w:widowControl w:val="0"/>
        <w:spacing w:line="276" w:lineRule="auto"/>
        <w:ind w:firstLine="720"/>
        <w:jc w:val="both"/>
        <w:rPr>
          <w:color w:val="auto"/>
          <w:sz w:val="24"/>
          <w:szCs w:val="24"/>
        </w:rPr>
      </w:pPr>
      <w:r>
        <w:rPr>
          <w:color w:val="auto"/>
          <w:sz w:val="24"/>
          <w:szCs w:val="24"/>
        </w:rPr>
        <w:t>Уявлення про історію як пояснювальну систему, метарозповідь. Критика постмодерністами історичної науки. Х. Уайт. «Лінгвістичний поворот» (А. Данто). Переосмислення теорії Х. Уайта в працях Ф. Анкерсміта.</w:t>
      </w:r>
      <w:r w:rsidR="00183CC7">
        <w:rPr>
          <w:color w:val="auto"/>
          <w:sz w:val="24"/>
          <w:szCs w:val="24"/>
        </w:rPr>
        <w:t xml:space="preserve"> Позитивісти проти постмодерністів: прийоми і методи критики. Сучасний історичний постмодернізм (Л. Стоун, Р. Шартьє, Дж. Іггерс, Г. Спігел, П. Бурдьє). «Метаісторія» Х. Уайта. Принципи побудови історичної оповіді за Х. Уайтом.</w:t>
      </w:r>
    </w:p>
    <w:p w:rsidR="00183CC7" w:rsidRDefault="00183CC7" w:rsidP="005D4200">
      <w:pPr>
        <w:widowControl w:val="0"/>
        <w:spacing w:line="276" w:lineRule="auto"/>
        <w:ind w:firstLine="720"/>
        <w:jc w:val="both"/>
        <w:rPr>
          <w:color w:val="auto"/>
          <w:sz w:val="24"/>
          <w:szCs w:val="24"/>
        </w:rPr>
      </w:pPr>
    </w:p>
    <w:p w:rsidR="00183CC7" w:rsidRDefault="00183CC7" w:rsidP="002110BC">
      <w:pPr>
        <w:widowControl w:val="0"/>
        <w:spacing w:line="276" w:lineRule="auto"/>
        <w:ind w:firstLine="720"/>
        <w:jc w:val="both"/>
        <w:rPr>
          <w:color w:val="auto"/>
          <w:sz w:val="24"/>
          <w:szCs w:val="24"/>
        </w:rPr>
      </w:pPr>
      <w:r w:rsidRPr="00183CC7">
        <w:rPr>
          <w:b/>
          <w:color w:val="auto"/>
          <w:sz w:val="24"/>
          <w:szCs w:val="24"/>
        </w:rPr>
        <w:t>Тема 1</w:t>
      </w:r>
      <w:r w:rsidR="00160D97">
        <w:rPr>
          <w:b/>
          <w:color w:val="auto"/>
          <w:sz w:val="24"/>
          <w:szCs w:val="24"/>
        </w:rPr>
        <w:t>7</w:t>
      </w:r>
      <w:r w:rsidRPr="00183CC7">
        <w:rPr>
          <w:b/>
          <w:color w:val="auto"/>
          <w:sz w:val="24"/>
          <w:szCs w:val="24"/>
        </w:rPr>
        <w:t>. Історична герменевтика</w:t>
      </w:r>
      <w:r>
        <w:rPr>
          <w:color w:val="auto"/>
          <w:sz w:val="24"/>
          <w:szCs w:val="24"/>
        </w:rPr>
        <w:t>.</w:t>
      </w:r>
    </w:p>
    <w:p w:rsidR="00183CC7" w:rsidRDefault="00183CC7" w:rsidP="005D4200">
      <w:pPr>
        <w:widowControl w:val="0"/>
        <w:spacing w:line="276" w:lineRule="auto"/>
        <w:ind w:firstLine="720"/>
        <w:jc w:val="both"/>
        <w:rPr>
          <w:color w:val="auto"/>
          <w:sz w:val="24"/>
          <w:szCs w:val="24"/>
        </w:rPr>
      </w:pPr>
      <w:r>
        <w:rPr>
          <w:color w:val="auto"/>
          <w:sz w:val="24"/>
          <w:szCs w:val="24"/>
        </w:rPr>
        <w:t>Суть поняття.</w:t>
      </w:r>
      <w:r w:rsidR="00AF0B27">
        <w:rPr>
          <w:color w:val="auto"/>
          <w:sz w:val="24"/>
          <w:szCs w:val="24"/>
        </w:rPr>
        <w:t xml:space="preserve"> Герменевтика як мистецтво інтерпретації.</w:t>
      </w:r>
      <w:r>
        <w:rPr>
          <w:color w:val="auto"/>
          <w:sz w:val="24"/>
          <w:szCs w:val="24"/>
        </w:rPr>
        <w:t xml:space="preserve"> Інтерпретація та розуміння. Герменевтика в античній і середньовічній науці. Поява історичної герменевтики (Й.К. Кладеніус, Г.Ф. Майєр, Ф. Шлейєрмахер, В. Дільтей). Компаративний і дивінаціонний методи розуміння. Герменевтика і психологічна інтерпретація. Принцип конгеніальності В. Дільтея. М. Хайдеггер, Г. Гадамер, П. Рікер. Поняття герменевтичного кола в М. Хайдеггера. Розуміння і інтерпретація в Г. Гадамера і П. Рікера.</w:t>
      </w:r>
      <w:r w:rsidR="003058D6">
        <w:rPr>
          <w:color w:val="auto"/>
          <w:sz w:val="24"/>
          <w:szCs w:val="24"/>
        </w:rPr>
        <w:t xml:space="preserve"> «Н</w:t>
      </w:r>
      <w:r w:rsidR="003058D6" w:rsidRPr="003058D6">
        <w:rPr>
          <w:color w:val="auto"/>
          <w:sz w:val="24"/>
          <w:szCs w:val="24"/>
        </w:rPr>
        <w:t>ова інтелектуальна історіографія</w:t>
      </w:r>
      <w:r w:rsidR="003058D6">
        <w:rPr>
          <w:color w:val="auto"/>
          <w:sz w:val="24"/>
          <w:szCs w:val="24"/>
        </w:rPr>
        <w:t>».</w:t>
      </w:r>
    </w:p>
    <w:p w:rsidR="003058D6" w:rsidRDefault="003058D6" w:rsidP="005D4200">
      <w:pPr>
        <w:widowControl w:val="0"/>
        <w:spacing w:line="276" w:lineRule="auto"/>
        <w:ind w:firstLine="720"/>
        <w:jc w:val="both"/>
        <w:rPr>
          <w:color w:val="auto"/>
          <w:sz w:val="24"/>
          <w:szCs w:val="24"/>
        </w:rPr>
      </w:pPr>
    </w:p>
    <w:p w:rsidR="003058D6" w:rsidRDefault="003058D6" w:rsidP="002110BC">
      <w:pPr>
        <w:widowControl w:val="0"/>
        <w:spacing w:line="276" w:lineRule="auto"/>
        <w:ind w:firstLine="720"/>
        <w:jc w:val="both"/>
        <w:rPr>
          <w:color w:val="auto"/>
          <w:sz w:val="24"/>
          <w:szCs w:val="24"/>
        </w:rPr>
      </w:pPr>
      <w:r w:rsidRPr="003058D6">
        <w:rPr>
          <w:b/>
          <w:color w:val="auto"/>
          <w:sz w:val="24"/>
          <w:szCs w:val="24"/>
        </w:rPr>
        <w:t>Тема 1</w:t>
      </w:r>
      <w:r w:rsidR="00160D97">
        <w:rPr>
          <w:b/>
          <w:color w:val="auto"/>
          <w:sz w:val="24"/>
          <w:szCs w:val="24"/>
        </w:rPr>
        <w:t>8</w:t>
      </w:r>
      <w:r w:rsidRPr="003058D6">
        <w:rPr>
          <w:b/>
          <w:color w:val="auto"/>
          <w:sz w:val="24"/>
          <w:szCs w:val="24"/>
        </w:rPr>
        <w:t>. Історична семіотика</w:t>
      </w:r>
      <w:r>
        <w:rPr>
          <w:color w:val="auto"/>
          <w:sz w:val="24"/>
          <w:szCs w:val="24"/>
        </w:rPr>
        <w:t>.</w:t>
      </w:r>
    </w:p>
    <w:p w:rsidR="003058D6" w:rsidRDefault="003058D6" w:rsidP="005D4200">
      <w:pPr>
        <w:widowControl w:val="0"/>
        <w:spacing w:line="276" w:lineRule="auto"/>
        <w:ind w:firstLine="720"/>
        <w:jc w:val="both"/>
        <w:rPr>
          <w:color w:val="auto"/>
          <w:sz w:val="24"/>
          <w:szCs w:val="24"/>
        </w:rPr>
      </w:pPr>
      <w:r>
        <w:rPr>
          <w:color w:val="auto"/>
          <w:sz w:val="24"/>
          <w:szCs w:val="24"/>
        </w:rPr>
        <w:t>Семіотика як наука про знаки. Предмет семіотики. Поняття знаку.</w:t>
      </w:r>
      <w:r w:rsidR="00652335">
        <w:rPr>
          <w:color w:val="auto"/>
          <w:sz w:val="24"/>
          <w:szCs w:val="24"/>
        </w:rPr>
        <w:t xml:space="preserve"> Зображувальні знаки, індекси і діаграми. Поняття сигніфікації. Процес семіозису. Синтагматичні відносини між знаками. Синхронія і діахронія. Парадигматика і синтагматика. Семіотика і історія (Ч, Пірс, Ф.Де Соссюр, Ч. Морріс, Р. Барт). Московський і Празький лінгвістичні гуртки. Основні напрями у семіотиці: лінгвістична  семіотика, семіотика в літературознавстві, семіотика мистецтва, логічна семіотика, психологічна семіотика, соціальна семіотика, </w:t>
      </w:r>
      <w:r w:rsidR="00652335">
        <w:rPr>
          <w:color w:val="auto"/>
          <w:sz w:val="24"/>
          <w:szCs w:val="24"/>
        </w:rPr>
        <w:lastRenderedPageBreak/>
        <w:t>візуальна семіотика, семіотика історії. Московсько-тартуська семіотична школа. Ю. Лотман, Б. Успенський, Б. Гаспаров. Особливості культурно-семіотичного підходу до історії.</w:t>
      </w:r>
    </w:p>
    <w:p w:rsidR="00652335" w:rsidRDefault="00652335" w:rsidP="005D4200">
      <w:pPr>
        <w:widowControl w:val="0"/>
        <w:spacing w:line="276" w:lineRule="auto"/>
        <w:ind w:firstLine="720"/>
        <w:jc w:val="both"/>
        <w:rPr>
          <w:color w:val="auto"/>
          <w:sz w:val="24"/>
          <w:szCs w:val="24"/>
        </w:rPr>
      </w:pPr>
    </w:p>
    <w:p w:rsidR="00652335" w:rsidRDefault="00652335" w:rsidP="002110BC">
      <w:pPr>
        <w:widowControl w:val="0"/>
        <w:spacing w:line="276" w:lineRule="auto"/>
        <w:ind w:firstLine="720"/>
        <w:jc w:val="both"/>
        <w:rPr>
          <w:color w:val="auto"/>
          <w:sz w:val="24"/>
          <w:szCs w:val="24"/>
        </w:rPr>
      </w:pPr>
      <w:r w:rsidRPr="00652335">
        <w:rPr>
          <w:b/>
          <w:color w:val="auto"/>
          <w:sz w:val="24"/>
          <w:szCs w:val="24"/>
        </w:rPr>
        <w:t>Тема 1</w:t>
      </w:r>
      <w:r w:rsidR="00160D97">
        <w:rPr>
          <w:b/>
          <w:color w:val="auto"/>
          <w:sz w:val="24"/>
          <w:szCs w:val="24"/>
        </w:rPr>
        <w:t>9</w:t>
      </w:r>
      <w:r w:rsidRPr="00652335">
        <w:rPr>
          <w:b/>
          <w:color w:val="auto"/>
          <w:sz w:val="24"/>
          <w:szCs w:val="24"/>
        </w:rPr>
        <w:t>. Теорії націй і націоналізму в ХХ ст</w:t>
      </w:r>
      <w:r>
        <w:rPr>
          <w:color w:val="auto"/>
          <w:sz w:val="24"/>
          <w:szCs w:val="24"/>
        </w:rPr>
        <w:t>.</w:t>
      </w:r>
    </w:p>
    <w:p w:rsidR="00652335" w:rsidRDefault="00652335" w:rsidP="005D4200">
      <w:pPr>
        <w:widowControl w:val="0"/>
        <w:spacing w:line="276" w:lineRule="auto"/>
        <w:ind w:firstLine="720"/>
        <w:jc w:val="both"/>
        <w:rPr>
          <w:bCs/>
          <w:color w:val="auto"/>
          <w:sz w:val="24"/>
          <w:szCs w:val="24"/>
        </w:rPr>
      </w:pPr>
      <w:r>
        <w:rPr>
          <w:color w:val="auto"/>
          <w:sz w:val="24"/>
          <w:szCs w:val="24"/>
        </w:rPr>
        <w:t xml:space="preserve">«Уявні спільноти» Б. Андерсона. Трактування ним націоналізму. Поняття символів і пам’яті нації. </w:t>
      </w:r>
      <w:r w:rsidR="008F0FC7">
        <w:rPr>
          <w:color w:val="auto"/>
          <w:sz w:val="24"/>
          <w:szCs w:val="24"/>
        </w:rPr>
        <w:t xml:space="preserve"> Г. Кон:  нації як «історичний і політичний концепт». Концепція походження націоналізму Г. Кона. Шляхи формування націй за Г. Коном. Конструктивістський підхід до розуміння нації. </w:t>
      </w:r>
      <w:r w:rsidR="008F0FC7">
        <w:rPr>
          <w:bCs/>
          <w:color w:val="auto"/>
          <w:sz w:val="24"/>
          <w:szCs w:val="24"/>
        </w:rPr>
        <w:t>Е.</w:t>
      </w:r>
      <w:r w:rsidR="008F0FC7" w:rsidRPr="008F0FC7">
        <w:rPr>
          <w:bCs/>
          <w:color w:val="auto"/>
          <w:sz w:val="24"/>
          <w:szCs w:val="24"/>
        </w:rPr>
        <w:t xml:space="preserve"> Гобсбаум, Е</w:t>
      </w:r>
      <w:r w:rsidR="008F0FC7">
        <w:rPr>
          <w:bCs/>
          <w:color w:val="auto"/>
          <w:sz w:val="24"/>
          <w:szCs w:val="24"/>
        </w:rPr>
        <w:t>.</w:t>
      </w:r>
      <w:r w:rsidR="008F0FC7" w:rsidRPr="008F0FC7">
        <w:rPr>
          <w:bCs/>
          <w:color w:val="auto"/>
          <w:sz w:val="24"/>
          <w:szCs w:val="24"/>
        </w:rPr>
        <w:t xml:space="preserve"> Геллнер</w:t>
      </w:r>
      <w:r w:rsidR="008F0FC7">
        <w:rPr>
          <w:bCs/>
          <w:color w:val="auto"/>
          <w:sz w:val="24"/>
          <w:szCs w:val="24"/>
        </w:rPr>
        <w:t>. Етнополітична концепція нації і ліберальний націоналізм.</w:t>
      </w:r>
      <w:r w:rsidR="008F0FC7" w:rsidRPr="008F0FC7">
        <w:rPr>
          <w:rFonts w:ascii="Segoe UI" w:hAnsi="Segoe UI" w:cs="Segoe UI"/>
          <w:color w:val="3A3A3A"/>
          <w:sz w:val="26"/>
          <w:szCs w:val="26"/>
          <w:shd w:val="clear" w:color="auto" w:fill="FFFFFF"/>
        </w:rPr>
        <w:t xml:space="preserve"> </w:t>
      </w:r>
      <w:r w:rsidR="008F0FC7">
        <w:rPr>
          <w:bCs/>
          <w:color w:val="auto"/>
          <w:sz w:val="24"/>
          <w:szCs w:val="24"/>
        </w:rPr>
        <w:t>Е. Сміт, Е. Шилз, Дж. Ротшилд.</w:t>
      </w:r>
      <w:r w:rsidR="008F0FC7" w:rsidRPr="008F0FC7">
        <w:rPr>
          <w:bCs/>
          <w:color w:val="auto"/>
          <w:sz w:val="24"/>
          <w:szCs w:val="24"/>
        </w:rPr>
        <w:t xml:space="preserve"> Д. Міллер</w:t>
      </w:r>
      <w:r w:rsidR="008F0FC7">
        <w:rPr>
          <w:bCs/>
          <w:color w:val="auto"/>
          <w:sz w:val="24"/>
          <w:szCs w:val="24"/>
        </w:rPr>
        <w:t xml:space="preserve"> та його книга</w:t>
      </w:r>
      <w:r w:rsidR="008F0FC7" w:rsidRPr="008F0FC7">
        <w:rPr>
          <w:bCs/>
          <w:color w:val="auto"/>
          <w:sz w:val="24"/>
          <w:szCs w:val="24"/>
        </w:rPr>
        <w:t xml:space="preserve"> </w:t>
      </w:r>
      <w:r w:rsidR="008F0FC7">
        <w:rPr>
          <w:bCs/>
          <w:color w:val="auto"/>
          <w:sz w:val="24"/>
          <w:szCs w:val="24"/>
        </w:rPr>
        <w:t>«</w:t>
      </w:r>
      <w:r w:rsidR="008F0FC7" w:rsidRPr="008F0FC7">
        <w:rPr>
          <w:bCs/>
          <w:color w:val="auto"/>
          <w:sz w:val="24"/>
          <w:szCs w:val="24"/>
        </w:rPr>
        <w:t>Громадянство й національна ідентичність</w:t>
      </w:r>
      <w:r w:rsidR="008F0FC7">
        <w:rPr>
          <w:bCs/>
          <w:color w:val="auto"/>
          <w:sz w:val="24"/>
          <w:szCs w:val="24"/>
        </w:rPr>
        <w:t>».</w:t>
      </w:r>
    </w:p>
    <w:p w:rsidR="00252A8B" w:rsidRDefault="00252A8B" w:rsidP="005D4200">
      <w:pPr>
        <w:widowControl w:val="0"/>
        <w:spacing w:line="276" w:lineRule="auto"/>
        <w:ind w:firstLine="720"/>
        <w:jc w:val="both"/>
        <w:rPr>
          <w:bCs/>
          <w:color w:val="auto"/>
          <w:sz w:val="24"/>
          <w:szCs w:val="24"/>
        </w:rPr>
      </w:pPr>
    </w:p>
    <w:p w:rsidR="00252A8B" w:rsidRDefault="00252A8B" w:rsidP="002110BC">
      <w:pPr>
        <w:widowControl w:val="0"/>
        <w:spacing w:line="276" w:lineRule="auto"/>
        <w:ind w:firstLine="720"/>
        <w:jc w:val="both"/>
        <w:rPr>
          <w:bCs/>
          <w:color w:val="auto"/>
          <w:sz w:val="24"/>
          <w:szCs w:val="24"/>
        </w:rPr>
      </w:pPr>
      <w:r w:rsidRPr="00252A8B">
        <w:rPr>
          <w:b/>
          <w:bCs/>
          <w:color w:val="auto"/>
          <w:sz w:val="24"/>
          <w:szCs w:val="24"/>
        </w:rPr>
        <w:t xml:space="preserve">Тема </w:t>
      </w:r>
      <w:r w:rsidR="00160D97">
        <w:rPr>
          <w:b/>
          <w:bCs/>
          <w:color w:val="auto"/>
          <w:sz w:val="24"/>
          <w:szCs w:val="24"/>
        </w:rPr>
        <w:t>20</w:t>
      </w:r>
      <w:r w:rsidRPr="00252A8B">
        <w:rPr>
          <w:b/>
          <w:bCs/>
          <w:color w:val="auto"/>
          <w:sz w:val="24"/>
          <w:szCs w:val="24"/>
        </w:rPr>
        <w:t>. Просопографія</w:t>
      </w:r>
      <w:r>
        <w:rPr>
          <w:bCs/>
          <w:color w:val="auto"/>
          <w:sz w:val="24"/>
          <w:szCs w:val="24"/>
        </w:rPr>
        <w:t xml:space="preserve">. </w:t>
      </w:r>
    </w:p>
    <w:p w:rsidR="00252A8B" w:rsidRDefault="00252A8B" w:rsidP="005D4200">
      <w:pPr>
        <w:widowControl w:val="0"/>
        <w:spacing w:line="276" w:lineRule="auto"/>
        <w:ind w:firstLine="720"/>
        <w:jc w:val="both"/>
        <w:rPr>
          <w:bCs/>
          <w:color w:val="auto"/>
          <w:sz w:val="24"/>
          <w:szCs w:val="24"/>
        </w:rPr>
      </w:pPr>
      <w:r>
        <w:rPr>
          <w:bCs/>
          <w:color w:val="auto"/>
          <w:sz w:val="24"/>
          <w:szCs w:val="24"/>
        </w:rPr>
        <w:t xml:space="preserve">Поняття просопографії. Теоретичні підвалини дисципліни. </w:t>
      </w:r>
      <w:r w:rsidRPr="00252A8B">
        <w:rPr>
          <w:bCs/>
          <w:color w:val="auto"/>
          <w:sz w:val="24"/>
          <w:szCs w:val="24"/>
        </w:rPr>
        <w:t>Л. Февром</w:t>
      </w:r>
      <w:r>
        <w:rPr>
          <w:bCs/>
          <w:color w:val="auto"/>
          <w:sz w:val="24"/>
          <w:szCs w:val="24"/>
        </w:rPr>
        <w:t xml:space="preserve"> про</w:t>
      </w:r>
      <w:r w:rsidRPr="00252A8B">
        <w:rPr>
          <w:bCs/>
          <w:color w:val="auto"/>
          <w:sz w:val="24"/>
          <w:szCs w:val="24"/>
        </w:rPr>
        <w:t xml:space="preserve"> завдання істор</w:t>
      </w:r>
      <w:r>
        <w:rPr>
          <w:bCs/>
          <w:color w:val="auto"/>
          <w:sz w:val="24"/>
          <w:szCs w:val="24"/>
        </w:rPr>
        <w:t>ика відтворення «живої історії».</w:t>
      </w:r>
      <w:r w:rsidR="000F14F6">
        <w:rPr>
          <w:rFonts w:ascii="Arial" w:hAnsi="Arial" w:cs="Arial"/>
          <w:color w:val="444444"/>
          <w:sz w:val="19"/>
          <w:szCs w:val="19"/>
          <w:shd w:val="clear" w:color="auto" w:fill="FEFEFA"/>
        </w:rPr>
        <w:t xml:space="preserve"> </w:t>
      </w:r>
      <w:r w:rsidR="000F14F6" w:rsidRPr="000F14F6">
        <w:rPr>
          <w:color w:val="444444"/>
          <w:szCs w:val="28"/>
          <w:shd w:val="clear" w:color="auto" w:fill="FEFEFA"/>
        </w:rPr>
        <w:t>О</w:t>
      </w:r>
      <w:r w:rsidR="000F14F6" w:rsidRPr="000F14F6">
        <w:rPr>
          <w:bCs/>
          <w:color w:val="auto"/>
          <w:sz w:val="24"/>
          <w:szCs w:val="24"/>
        </w:rPr>
        <w:t>сновні напрями розвитку просопографії: дослідження соціальних, професійних, етнонаціональних груп (Life History),  родинна історія (Family History)</w:t>
      </w:r>
      <w:r w:rsidR="000F14F6">
        <w:rPr>
          <w:bCs/>
          <w:color w:val="auto"/>
          <w:sz w:val="24"/>
          <w:szCs w:val="24"/>
        </w:rPr>
        <w:t xml:space="preserve">. </w:t>
      </w:r>
      <w:r w:rsidRPr="00252A8B">
        <w:rPr>
          <w:bCs/>
          <w:color w:val="auto"/>
          <w:sz w:val="24"/>
          <w:szCs w:val="24"/>
        </w:rPr>
        <w:t>«</w:t>
      </w:r>
      <w:r>
        <w:rPr>
          <w:bCs/>
          <w:color w:val="auto"/>
          <w:sz w:val="24"/>
          <w:szCs w:val="24"/>
        </w:rPr>
        <w:t xml:space="preserve">Нова сімейна історія» як напрям дослідження. </w:t>
      </w:r>
      <w:r w:rsidRPr="00252A8B">
        <w:rPr>
          <w:bCs/>
          <w:color w:val="auto"/>
          <w:sz w:val="24"/>
          <w:szCs w:val="24"/>
        </w:rPr>
        <w:t xml:space="preserve">Л. Анрі </w:t>
      </w:r>
      <w:r>
        <w:rPr>
          <w:bCs/>
          <w:color w:val="auto"/>
          <w:sz w:val="24"/>
          <w:szCs w:val="24"/>
        </w:rPr>
        <w:t>про</w:t>
      </w:r>
      <w:r w:rsidRPr="00252A8B">
        <w:rPr>
          <w:bCs/>
          <w:color w:val="auto"/>
          <w:sz w:val="24"/>
          <w:szCs w:val="24"/>
        </w:rPr>
        <w:t xml:space="preserve"> метод «відновлення історії родини»</w:t>
      </w:r>
      <w:r>
        <w:rPr>
          <w:bCs/>
          <w:color w:val="auto"/>
          <w:sz w:val="24"/>
          <w:szCs w:val="24"/>
        </w:rPr>
        <w:t xml:space="preserve">. Т. Маурер про </w:t>
      </w:r>
      <w:r w:rsidRPr="00252A8B">
        <w:rPr>
          <w:bCs/>
          <w:color w:val="auto"/>
          <w:sz w:val="24"/>
          <w:szCs w:val="24"/>
        </w:rPr>
        <w:t>«колективн</w:t>
      </w:r>
      <w:r>
        <w:rPr>
          <w:bCs/>
          <w:color w:val="auto"/>
          <w:sz w:val="24"/>
          <w:szCs w:val="24"/>
        </w:rPr>
        <w:t>і</w:t>
      </w:r>
      <w:r w:rsidRPr="00252A8B">
        <w:rPr>
          <w:bCs/>
          <w:color w:val="auto"/>
          <w:sz w:val="24"/>
          <w:szCs w:val="24"/>
        </w:rPr>
        <w:t xml:space="preserve"> біографі</w:t>
      </w:r>
      <w:r>
        <w:rPr>
          <w:bCs/>
          <w:color w:val="auto"/>
          <w:sz w:val="24"/>
          <w:szCs w:val="24"/>
        </w:rPr>
        <w:t>ї</w:t>
      </w:r>
      <w:r w:rsidRPr="00252A8B">
        <w:rPr>
          <w:bCs/>
          <w:color w:val="auto"/>
          <w:sz w:val="24"/>
          <w:szCs w:val="24"/>
        </w:rPr>
        <w:t>» різних людських груп</w:t>
      </w:r>
      <w:r>
        <w:rPr>
          <w:bCs/>
          <w:color w:val="auto"/>
          <w:sz w:val="24"/>
          <w:szCs w:val="24"/>
        </w:rPr>
        <w:t xml:space="preserve">. </w:t>
      </w:r>
      <w:r w:rsidR="000F14F6">
        <w:rPr>
          <w:bCs/>
          <w:color w:val="auto"/>
          <w:sz w:val="24"/>
          <w:szCs w:val="24"/>
        </w:rPr>
        <w:t>Школа вивчення еліт. Школа статистичного вивчення мас. Поняття соціальної мобільності. Переваги і недоліки просопографічного методу.</w:t>
      </w:r>
    </w:p>
    <w:p w:rsidR="000F14F6" w:rsidRDefault="000F14F6" w:rsidP="005D4200">
      <w:pPr>
        <w:widowControl w:val="0"/>
        <w:spacing w:line="276" w:lineRule="auto"/>
        <w:ind w:firstLine="720"/>
        <w:jc w:val="both"/>
        <w:rPr>
          <w:bCs/>
          <w:color w:val="auto"/>
          <w:sz w:val="24"/>
          <w:szCs w:val="24"/>
        </w:rPr>
      </w:pPr>
    </w:p>
    <w:p w:rsidR="000F14F6" w:rsidRDefault="000F14F6" w:rsidP="002110BC">
      <w:pPr>
        <w:widowControl w:val="0"/>
        <w:spacing w:line="276" w:lineRule="auto"/>
        <w:ind w:firstLine="720"/>
        <w:jc w:val="both"/>
        <w:rPr>
          <w:bCs/>
          <w:color w:val="auto"/>
          <w:sz w:val="24"/>
          <w:szCs w:val="24"/>
        </w:rPr>
      </w:pPr>
      <w:r w:rsidRPr="000F14F6">
        <w:rPr>
          <w:b/>
          <w:bCs/>
          <w:color w:val="auto"/>
          <w:sz w:val="24"/>
          <w:szCs w:val="24"/>
        </w:rPr>
        <w:t>Тема 2</w:t>
      </w:r>
      <w:r w:rsidR="00160D97">
        <w:rPr>
          <w:b/>
          <w:bCs/>
          <w:color w:val="auto"/>
          <w:sz w:val="24"/>
          <w:szCs w:val="24"/>
        </w:rPr>
        <w:t>1</w:t>
      </w:r>
      <w:r w:rsidRPr="000F14F6">
        <w:rPr>
          <w:b/>
          <w:bCs/>
          <w:color w:val="auto"/>
          <w:sz w:val="24"/>
          <w:szCs w:val="24"/>
        </w:rPr>
        <w:t xml:space="preserve">. </w:t>
      </w:r>
      <w:r w:rsidR="00442BEB">
        <w:rPr>
          <w:b/>
          <w:bCs/>
          <w:color w:val="auto"/>
          <w:sz w:val="24"/>
          <w:szCs w:val="24"/>
        </w:rPr>
        <w:t>Ґ</w:t>
      </w:r>
      <w:r w:rsidRPr="000F14F6">
        <w:rPr>
          <w:b/>
          <w:bCs/>
          <w:color w:val="auto"/>
          <w:sz w:val="24"/>
          <w:szCs w:val="24"/>
        </w:rPr>
        <w:t>ендерні дослідження</w:t>
      </w:r>
      <w:r>
        <w:rPr>
          <w:bCs/>
          <w:color w:val="auto"/>
          <w:sz w:val="24"/>
          <w:szCs w:val="24"/>
        </w:rPr>
        <w:t>.</w:t>
      </w:r>
    </w:p>
    <w:p w:rsidR="000F14F6" w:rsidRDefault="000F14F6" w:rsidP="005D4200">
      <w:pPr>
        <w:widowControl w:val="0"/>
        <w:spacing w:line="276" w:lineRule="auto"/>
        <w:ind w:firstLine="720"/>
        <w:jc w:val="both"/>
        <w:rPr>
          <w:bCs/>
          <w:color w:val="auto"/>
          <w:sz w:val="24"/>
          <w:szCs w:val="24"/>
        </w:rPr>
      </w:pPr>
      <w:r>
        <w:rPr>
          <w:bCs/>
          <w:color w:val="auto"/>
          <w:sz w:val="24"/>
          <w:szCs w:val="24"/>
        </w:rPr>
        <w:t xml:space="preserve">Поняття ґендеру. </w:t>
      </w:r>
      <w:r w:rsidRPr="000F14F6">
        <w:rPr>
          <w:bCs/>
          <w:color w:val="auto"/>
          <w:sz w:val="24"/>
          <w:szCs w:val="24"/>
        </w:rPr>
        <w:t>О</w:t>
      </w:r>
      <w:r w:rsidRPr="000F14F6">
        <w:rPr>
          <w:bCs/>
          <w:iCs/>
          <w:color w:val="auto"/>
          <w:sz w:val="24"/>
          <w:szCs w:val="24"/>
        </w:rPr>
        <w:t>сновні напрями</w:t>
      </w:r>
      <w:r w:rsidRPr="000F14F6">
        <w:rPr>
          <w:bCs/>
          <w:color w:val="auto"/>
          <w:sz w:val="24"/>
          <w:szCs w:val="24"/>
        </w:rPr>
        <w:t xml:space="preserve"> теоретичних досліджень </w:t>
      </w:r>
      <w:r w:rsidR="00EB0B8E">
        <w:rPr>
          <w:bCs/>
          <w:color w:val="auto"/>
          <w:sz w:val="24"/>
          <w:szCs w:val="24"/>
        </w:rPr>
        <w:t>ґ</w:t>
      </w:r>
      <w:r w:rsidRPr="000F14F6">
        <w:rPr>
          <w:bCs/>
          <w:color w:val="auto"/>
          <w:sz w:val="24"/>
          <w:szCs w:val="24"/>
        </w:rPr>
        <w:t>ендеру</w:t>
      </w:r>
      <w:r>
        <w:rPr>
          <w:bCs/>
          <w:color w:val="auto"/>
          <w:sz w:val="24"/>
          <w:szCs w:val="24"/>
        </w:rPr>
        <w:t xml:space="preserve">. </w:t>
      </w:r>
      <w:r w:rsidR="00EB0B8E">
        <w:rPr>
          <w:bCs/>
          <w:color w:val="auto"/>
          <w:sz w:val="24"/>
          <w:szCs w:val="24"/>
        </w:rPr>
        <w:t>Ґ</w:t>
      </w:r>
      <w:r w:rsidRPr="000F14F6">
        <w:rPr>
          <w:bCs/>
          <w:color w:val="auto"/>
          <w:sz w:val="24"/>
          <w:szCs w:val="24"/>
        </w:rPr>
        <w:t>ендер як стратифікаційн</w:t>
      </w:r>
      <w:r>
        <w:rPr>
          <w:bCs/>
          <w:color w:val="auto"/>
          <w:sz w:val="24"/>
          <w:szCs w:val="24"/>
        </w:rPr>
        <w:t>а</w:t>
      </w:r>
      <w:r w:rsidRPr="000F14F6">
        <w:rPr>
          <w:bCs/>
          <w:color w:val="auto"/>
          <w:sz w:val="24"/>
          <w:szCs w:val="24"/>
        </w:rPr>
        <w:t xml:space="preserve"> категорі</w:t>
      </w:r>
      <w:r>
        <w:rPr>
          <w:bCs/>
          <w:color w:val="auto"/>
          <w:sz w:val="24"/>
          <w:szCs w:val="24"/>
        </w:rPr>
        <w:t>я (</w:t>
      </w:r>
      <w:r w:rsidRPr="000F14F6">
        <w:rPr>
          <w:bCs/>
          <w:color w:val="auto"/>
          <w:sz w:val="24"/>
          <w:szCs w:val="24"/>
        </w:rPr>
        <w:t>К. Девіс</w:t>
      </w:r>
      <w:r>
        <w:rPr>
          <w:bCs/>
          <w:color w:val="auto"/>
          <w:sz w:val="24"/>
          <w:szCs w:val="24"/>
        </w:rPr>
        <w:t>,</w:t>
      </w:r>
      <w:r w:rsidRPr="000F14F6">
        <w:rPr>
          <w:bCs/>
          <w:color w:val="auto"/>
          <w:sz w:val="24"/>
          <w:szCs w:val="24"/>
        </w:rPr>
        <w:t xml:space="preserve"> У. Мур, Т. Парсонс, Б. Барбер, С. Айзенштадт</w:t>
      </w:r>
      <w:r>
        <w:rPr>
          <w:bCs/>
          <w:color w:val="auto"/>
          <w:sz w:val="24"/>
          <w:szCs w:val="24"/>
        </w:rPr>
        <w:t xml:space="preserve">). </w:t>
      </w:r>
      <w:r w:rsidRPr="000F14F6">
        <w:rPr>
          <w:bCs/>
          <w:color w:val="auto"/>
          <w:sz w:val="24"/>
          <w:szCs w:val="24"/>
        </w:rPr>
        <w:t> </w:t>
      </w:r>
      <w:r w:rsidR="00EB0B8E">
        <w:rPr>
          <w:bCs/>
          <w:color w:val="auto"/>
          <w:sz w:val="24"/>
          <w:szCs w:val="24"/>
        </w:rPr>
        <w:t>Ґ</w:t>
      </w:r>
      <w:r w:rsidRPr="000F14F6">
        <w:rPr>
          <w:bCs/>
          <w:color w:val="auto"/>
          <w:sz w:val="24"/>
          <w:szCs w:val="24"/>
        </w:rPr>
        <w:t>ендер як культурн</w:t>
      </w:r>
      <w:r>
        <w:rPr>
          <w:bCs/>
          <w:color w:val="auto"/>
          <w:sz w:val="24"/>
          <w:szCs w:val="24"/>
        </w:rPr>
        <w:t>а</w:t>
      </w:r>
      <w:r w:rsidRPr="000F14F6">
        <w:rPr>
          <w:bCs/>
          <w:color w:val="auto"/>
          <w:sz w:val="24"/>
          <w:szCs w:val="24"/>
        </w:rPr>
        <w:t xml:space="preserve"> метафор</w:t>
      </w:r>
      <w:r>
        <w:rPr>
          <w:bCs/>
          <w:color w:val="auto"/>
          <w:sz w:val="24"/>
          <w:szCs w:val="24"/>
        </w:rPr>
        <w:t>а (</w:t>
      </w:r>
      <w:r w:rsidR="00160D97" w:rsidRPr="00160D97">
        <w:rPr>
          <w:bCs/>
          <w:color w:val="auto"/>
          <w:sz w:val="24"/>
          <w:szCs w:val="24"/>
        </w:rPr>
        <w:t>Е. Фі</w:t>
      </w:r>
      <w:r>
        <w:rPr>
          <w:bCs/>
          <w:color w:val="auto"/>
          <w:sz w:val="24"/>
          <w:szCs w:val="24"/>
        </w:rPr>
        <w:t>)</w:t>
      </w:r>
      <w:r w:rsidRPr="000F14F6">
        <w:rPr>
          <w:bCs/>
          <w:color w:val="auto"/>
          <w:sz w:val="24"/>
          <w:szCs w:val="24"/>
        </w:rPr>
        <w:t xml:space="preserve">. </w:t>
      </w:r>
      <w:r w:rsidR="00EB0B8E">
        <w:rPr>
          <w:bCs/>
          <w:color w:val="auto"/>
          <w:sz w:val="24"/>
          <w:szCs w:val="24"/>
        </w:rPr>
        <w:t>Ґ</w:t>
      </w:r>
      <w:r w:rsidR="00160D97">
        <w:rPr>
          <w:bCs/>
          <w:color w:val="auto"/>
          <w:sz w:val="24"/>
          <w:szCs w:val="24"/>
        </w:rPr>
        <w:t>ендер</w:t>
      </w:r>
      <w:r w:rsidR="00160D97" w:rsidRPr="00160D97">
        <w:rPr>
          <w:sz w:val="23"/>
          <w:szCs w:val="23"/>
          <w:shd w:val="clear" w:color="auto" w:fill="FFFFFF"/>
        </w:rPr>
        <w:t xml:space="preserve"> </w:t>
      </w:r>
      <w:r w:rsidR="00160D97" w:rsidRPr="00160D97">
        <w:rPr>
          <w:bCs/>
          <w:color w:val="auto"/>
          <w:sz w:val="24"/>
          <w:szCs w:val="24"/>
        </w:rPr>
        <w:t>як соціально сконструйован</w:t>
      </w:r>
      <w:r w:rsidR="00160D97">
        <w:rPr>
          <w:bCs/>
          <w:color w:val="auto"/>
          <w:sz w:val="24"/>
          <w:szCs w:val="24"/>
        </w:rPr>
        <w:t>е</w:t>
      </w:r>
      <w:r w:rsidR="00160D97" w:rsidRPr="00160D97">
        <w:rPr>
          <w:bCs/>
          <w:color w:val="auto"/>
          <w:sz w:val="24"/>
          <w:szCs w:val="24"/>
        </w:rPr>
        <w:t xml:space="preserve"> відношення нерівності за ознакою стат</w:t>
      </w:r>
      <w:r w:rsidR="00160D97">
        <w:rPr>
          <w:bCs/>
          <w:color w:val="auto"/>
          <w:sz w:val="24"/>
          <w:szCs w:val="24"/>
        </w:rPr>
        <w:t>і (</w:t>
      </w:r>
      <w:r w:rsidR="00160D97" w:rsidRPr="00160D97">
        <w:rPr>
          <w:bCs/>
          <w:color w:val="auto"/>
          <w:sz w:val="24"/>
          <w:szCs w:val="24"/>
        </w:rPr>
        <w:t>П. Бергер</w:t>
      </w:r>
      <w:r w:rsidR="00160D97">
        <w:rPr>
          <w:bCs/>
          <w:color w:val="auto"/>
          <w:sz w:val="24"/>
          <w:szCs w:val="24"/>
        </w:rPr>
        <w:t>,</w:t>
      </w:r>
      <w:r w:rsidR="00160D97" w:rsidRPr="00160D97">
        <w:rPr>
          <w:bCs/>
          <w:color w:val="auto"/>
          <w:sz w:val="24"/>
          <w:szCs w:val="24"/>
        </w:rPr>
        <w:t xml:space="preserve"> Т. Лукман</w:t>
      </w:r>
      <w:r w:rsidR="00160D97">
        <w:rPr>
          <w:bCs/>
          <w:color w:val="auto"/>
          <w:sz w:val="24"/>
          <w:szCs w:val="24"/>
        </w:rPr>
        <w:t>,</w:t>
      </w:r>
      <w:r w:rsidR="00160D97" w:rsidRPr="00160D97">
        <w:rPr>
          <w:bCs/>
          <w:color w:val="auto"/>
          <w:sz w:val="24"/>
          <w:szCs w:val="24"/>
        </w:rPr>
        <w:t xml:space="preserve"> Г. Ґарфінкел</w:t>
      </w:r>
      <w:r w:rsidR="00160D97">
        <w:rPr>
          <w:bCs/>
          <w:color w:val="auto"/>
          <w:sz w:val="24"/>
          <w:szCs w:val="24"/>
        </w:rPr>
        <w:t xml:space="preserve">ь). </w:t>
      </w:r>
      <w:r>
        <w:rPr>
          <w:bCs/>
          <w:color w:val="auto"/>
          <w:sz w:val="24"/>
          <w:szCs w:val="24"/>
        </w:rPr>
        <w:t>Дж. Скотт «</w:t>
      </w:r>
      <w:r w:rsidR="00EB0B8E">
        <w:rPr>
          <w:bCs/>
          <w:color w:val="auto"/>
          <w:sz w:val="24"/>
          <w:szCs w:val="24"/>
        </w:rPr>
        <w:t>Ґ</w:t>
      </w:r>
      <w:r>
        <w:rPr>
          <w:bCs/>
          <w:color w:val="auto"/>
          <w:sz w:val="24"/>
          <w:szCs w:val="24"/>
        </w:rPr>
        <w:t xml:space="preserve">ендер: корисна категорія демографічної історії». Відмінності між гендерним підходом і історичною фемінологією. Методологічні принципи гендерної історії. </w:t>
      </w:r>
      <w:r w:rsidR="00EB0B8E">
        <w:rPr>
          <w:bCs/>
          <w:color w:val="auto"/>
          <w:sz w:val="24"/>
          <w:szCs w:val="24"/>
        </w:rPr>
        <w:t>Ґ</w:t>
      </w:r>
      <w:r>
        <w:rPr>
          <w:bCs/>
          <w:color w:val="auto"/>
          <w:sz w:val="24"/>
          <w:szCs w:val="24"/>
        </w:rPr>
        <w:t>ендерні дослідження і візуальна культура.</w:t>
      </w:r>
      <w:r w:rsidR="00160D97">
        <w:rPr>
          <w:bCs/>
          <w:color w:val="auto"/>
          <w:sz w:val="24"/>
          <w:szCs w:val="24"/>
        </w:rPr>
        <w:t xml:space="preserve"> </w:t>
      </w:r>
      <w:r w:rsidR="00EB0B8E">
        <w:rPr>
          <w:bCs/>
          <w:color w:val="auto"/>
          <w:sz w:val="24"/>
          <w:szCs w:val="24"/>
        </w:rPr>
        <w:t>Ґ</w:t>
      </w:r>
      <w:r w:rsidR="00160D97">
        <w:rPr>
          <w:bCs/>
          <w:color w:val="auto"/>
          <w:sz w:val="24"/>
          <w:szCs w:val="24"/>
        </w:rPr>
        <w:t>ендер і історія повсякдення.</w:t>
      </w:r>
    </w:p>
    <w:p w:rsidR="00160D97" w:rsidRDefault="00160D97" w:rsidP="005D4200">
      <w:pPr>
        <w:widowControl w:val="0"/>
        <w:spacing w:line="276" w:lineRule="auto"/>
        <w:ind w:firstLine="720"/>
        <w:jc w:val="both"/>
        <w:rPr>
          <w:bCs/>
          <w:color w:val="auto"/>
          <w:sz w:val="24"/>
          <w:szCs w:val="24"/>
        </w:rPr>
      </w:pPr>
    </w:p>
    <w:p w:rsidR="00160D97" w:rsidRDefault="00160D97" w:rsidP="002110BC">
      <w:pPr>
        <w:widowControl w:val="0"/>
        <w:spacing w:line="276" w:lineRule="auto"/>
        <w:ind w:firstLine="720"/>
        <w:jc w:val="both"/>
        <w:rPr>
          <w:bCs/>
          <w:color w:val="auto"/>
          <w:sz w:val="24"/>
          <w:szCs w:val="24"/>
        </w:rPr>
      </w:pPr>
      <w:r w:rsidRPr="00160D97">
        <w:rPr>
          <w:b/>
          <w:bCs/>
          <w:color w:val="auto"/>
          <w:sz w:val="24"/>
          <w:szCs w:val="24"/>
        </w:rPr>
        <w:t>Тема 2</w:t>
      </w:r>
      <w:r>
        <w:rPr>
          <w:b/>
          <w:bCs/>
          <w:color w:val="auto"/>
          <w:sz w:val="24"/>
          <w:szCs w:val="24"/>
        </w:rPr>
        <w:t>2</w:t>
      </w:r>
      <w:r w:rsidRPr="00160D97">
        <w:rPr>
          <w:b/>
          <w:bCs/>
          <w:color w:val="auto"/>
          <w:sz w:val="24"/>
          <w:szCs w:val="24"/>
        </w:rPr>
        <w:t>. Історична</w:t>
      </w:r>
      <w:r>
        <w:rPr>
          <w:b/>
          <w:bCs/>
          <w:color w:val="auto"/>
          <w:sz w:val="24"/>
          <w:szCs w:val="24"/>
        </w:rPr>
        <w:t xml:space="preserve"> та етнічна</w:t>
      </w:r>
      <w:r w:rsidRPr="00160D97">
        <w:rPr>
          <w:b/>
          <w:bCs/>
          <w:color w:val="auto"/>
          <w:sz w:val="24"/>
          <w:szCs w:val="24"/>
        </w:rPr>
        <w:t xml:space="preserve"> демографія</w:t>
      </w:r>
      <w:r>
        <w:rPr>
          <w:bCs/>
          <w:color w:val="auto"/>
          <w:sz w:val="24"/>
          <w:szCs w:val="24"/>
        </w:rPr>
        <w:t xml:space="preserve">. </w:t>
      </w:r>
    </w:p>
    <w:p w:rsidR="00160D97" w:rsidRDefault="00160D97" w:rsidP="00160D97">
      <w:pPr>
        <w:widowControl w:val="0"/>
        <w:spacing w:line="276" w:lineRule="auto"/>
        <w:ind w:firstLine="720"/>
        <w:jc w:val="both"/>
        <w:rPr>
          <w:color w:val="auto"/>
          <w:sz w:val="24"/>
          <w:szCs w:val="24"/>
        </w:rPr>
      </w:pPr>
      <w:r>
        <w:rPr>
          <w:color w:val="auto"/>
          <w:sz w:val="24"/>
          <w:szCs w:val="24"/>
        </w:rPr>
        <w:t>«Нова демографічна наука». Історична демографія: суть поняття. Метод «відновлення історії сімей» Л. Анрі. Статистико-математичні методи і комп’ютерні методики, що використовуються в історичній демографії.</w:t>
      </w:r>
      <w:r w:rsidRPr="00160D97">
        <w:t xml:space="preserve"> </w:t>
      </w:r>
      <w:r w:rsidRPr="00160D97">
        <w:rPr>
          <w:color w:val="auto"/>
          <w:sz w:val="24"/>
          <w:szCs w:val="24"/>
        </w:rPr>
        <w:t>Основні поняття і категорії етнодемографії: відтворення населення, історичні типи відтворення населення, демографічна революція, демографічний вибух, народжуваність, смертність, міграції.</w:t>
      </w:r>
      <w:r>
        <w:rPr>
          <w:color w:val="auto"/>
          <w:sz w:val="24"/>
          <w:szCs w:val="24"/>
        </w:rPr>
        <w:t xml:space="preserve"> </w:t>
      </w:r>
      <w:r w:rsidRPr="00160D97">
        <w:rPr>
          <w:color w:val="auto"/>
          <w:sz w:val="24"/>
          <w:szCs w:val="24"/>
        </w:rPr>
        <w:t>Народ (етнос) як об’єкт етнічної демографії.</w:t>
      </w:r>
    </w:p>
    <w:p w:rsidR="007C392C" w:rsidRDefault="007C392C" w:rsidP="00160D97">
      <w:pPr>
        <w:widowControl w:val="0"/>
        <w:spacing w:line="276" w:lineRule="auto"/>
        <w:ind w:firstLine="720"/>
        <w:jc w:val="both"/>
        <w:rPr>
          <w:color w:val="auto"/>
          <w:sz w:val="24"/>
          <w:szCs w:val="24"/>
        </w:rPr>
      </w:pPr>
    </w:p>
    <w:p w:rsidR="007C392C" w:rsidRDefault="007C392C" w:rsidP="002110BC">
      <w:pPr>
        <w:widowControl w:val="0"/>
        <w:spacing w:line="276" w:lineRule="auto"/>
        <w:ind w:firstLine="720"/>
        <w:jc w:val="both"/>
        <w:rPr>
          <w:color w:val="auto"/>
          <w:sz w:val="24"/>
          <w:szCs w:val="24"/>
        </w:rPr>
      </w:pPr>
      <w:r w:rsidRPr="007C392C">
        <w:rPr>
          <w:b/>
          <w:color w:val="auto"/>
          <w:sz w:val="24"/>
          <w:szCs w:val="24"/>
        </w:rPr>
        <w:t>Тема 23. Історія повсякдення</w:t>
      </w:r>
      <w:r>
        <w:rPr>
          <w:color w:val="auto"/>
          <w:sz w:val="24"/>
          <w:szCs w:val="24"/>
        </w:rPr>
        <w:t>.</w:t>
      </w:r>
    </w:p>
    <w:p w:rsidR="00442BEB" w:rsidRDefault="007C392C" w:rsidP="002110BC">
      <w:pPr>
        <w:widowControl w:val="0"/>
        <w:spacing w:line="276" w:lineRule="auto"/>
        <w:ind w:firstLine="720"/>
        <w:jc w:val="both"/>
        <w:rPr>
          <w:color w:val="auto"/>
          <w:sz w:val="24"/>
          <w:szCs w:val="24"/>
        </w:rPr>
      </w:pPr>
      <w:r w:rsidRPr="007C392C">
        <w:rPr>
          <w:color w:val="auto"/>
          <w:sz w:val="24"/>
          <w:szCs w:val="24"/>
        </w:rPr>
        <w:t xml:space="preserve">Предмет і завдання </w:t>
      </w:r>
      <w:r>
        <w:rPr>
          <w:color w:val="auto"/>
          <w:sz w:val="24"/>
          <w:szCs w:val="24"/>
        </w:rPr>
        <w:t>дисципліни.</w:t>
      </w:r>
      <w:r w:rsidRPr="007C392C">
        <w:rPr>
          <w:color w:val="auto"/>
          <w:sz w:val="24"/>
          <w:szCs w:val="24"/>
        </w:rPr>
        <w:t xml:space="preserve"> Осмислення повсякденного життя як цінності в гуманітарних науках. Становлення проблематики повсякденності. Історія повсякденності у західноєвропейській науковій традиції ХІХ-ХХ ст. Е. Віолл-ле-Дюк, Е. Фукс, П. Гіро та їх вклад у дослідження проблем повсякденної історії. Й. Хойзінга «Осінь Середньовіччя». Дослідження емоціональних проявів масової свідомості, ментальності середньовічної європейської культури. Дослідження культури повсякдення в роботах істориків школи «Анналів». Межі та зміст поняття «повсякденність». Структури повсякденності. Повсякденність як фундаментальна антропологічна категорія.</w:t>
      </w:r>
      <w:r>
        <w:rPr>
          <w:color w:val="auto"/>
          <w:sz w:val="24"/>
          <w:szCs w:val="24"/>
        </w:rPr>
        <w:t xml:space="preserve"> </w:t>
      </w:r>
      <w:r w:rsidRPr="007C392C">
        <w:rPr>
          <w:color w:val="auto"/>
          <w:sz w:val="24"/>
          <w:szCs w:val="24"/>
        </w:rPr>
        <w:t xml:space="preserve">Джерела вивчення культури повсякдення. Традиційні архівні джерела. Листування і щоденники як документи особистого </w:t>
      </w:r>
      <w:r w:rsidRPr="007C392C">
        <w:rPr>
          <w:color w:val="auto"/>
          <w:sz w:val="24"/>
          <w:szCs w:val="24"/>
        </w:rPr>
        <w:lastRenderedPageBreak/>
        <w:t>походження у вивченні історії повсякденності. Повсякдення у художній літературі та кінематографі. Життєвий простір</w:t>
      </w:r>
      <w:r>
        <w:rPr>
          <w:color w:val="auto"/>
          <w:sz w:val="24"/>
          <w:szCs w:val="24"/>
        </w:rPr>
        <w:t>.</w:t>
      </w:r>
    </w:p>
    <w:p w:rsidR="00442BEB" w:rsidRDefault="00442BEB" w:rsidP="00160D97">
      <w:pPr>
        <w:widowControl w:val="0"/>
        <w:spacing w:line="276" w:lineRule="auto"/>
        <w:ind w:firstLine="720"/>
        <w:jc w:val="both"/>
        <w:rPr>
          <w:color w:val="auto"/>
          <w:sz w:val="24"/>
          <w:szCs w:val="24"/>
        </w:rPr>
      </w:pPr>
    </w:p>
    <w:p w:rsidR="008E23CC" w:rsidRDefault="00442BEB" w:rsidP="00A61676">
      <w:pPr>
        <w:spacing w:line="360" w:lineRule="auto"/>
        <w:ind w:left="720"/>
        <w:jc w:val="center"/>
        <w:rPr>
          <w:b/>
          <w:sz w:val="24"/>
          <w:szCs w:val="24"/>
        </w:rPr>
      </w:pPr>
      <w:r w:rsidRPr="00442BEB">
        <w:rPr>
          <w:b/>
          <w:sz w:val="24"/>
          <w:szCs w:val="24"/>
        </w:rPr>
        <w:t>5. СТРУКТУРА НАВЧАЛЬНОЇ ДИСЦИПЛІНИ</w:t>
      </w:r>
      <w:r w:rsidR="008E23CC">
        <w:rPr>
          <w:b/>
          <w:sz w:val="24"/>
          <w:szCs w:val="24"/>
        </w:rPr>
        <w:t xml:space="preserve"> </w:t>
      </w:r>
    </w:p>
    <w:p w:rsidR="00442BEB" w:rsidRPr="00A61676" w:rsidRDefault="008E23CC" w:rsidP="00A61676">
      <w:pPr>
        <w:spacing w:line="360" w:lineRule="auto"/>
        <w:ind w:left="720"/>
        <w:jc w:val="center"/>
        <w:rPr>
          <w:sz w:val="24"/>
          <w:szCs w:val="24"/>
          <w:lang w:val="ru-RU"/>
        </w:rPr>
      </w:pPr>
      <w:r>
        <w:rPr>
          <w:b/>
          <w:sz w:val="24"/>
          <w:szCs w:val="24"/>
        </w:rPr>
        <w:t>(Денна форма навчання)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536"/>
        <w:gridCol w:w="992"/>
        <w:gridCol w:w="1134"/>
        <w:gridCol w:w="1408"/>
        <w:gridCol w:w="1044"/>
      </w:tblGrid>
      <w:tr w:rsidR="00442BEB" w:rsidRPr="00442BEB" w:rsidTr="00442BEB">
        <w:tc>
          <w:tcPr>
            <w:tcW w:w="534" w:type="dxa"/>
            <w:vMerge w:val="restart"/>
            <w:shd w:val="clear" w:color="auto" w:fill="auto"/>
          </w:tcPr>
          <w:p w:rsidR="00442BEB" w:rsidRPr="00442BEB" w:rsidRDefault="00442BEB" w:rsidP="00442BEB">
            <w:pPr>
              <w:jc w:val="both"/>
              <w:rPr>
                <w:b/>
                <w:color w:val="auto"/>
                <w:sz w:val="24"/>
                <w:szCs w:val="24"/>
              </w:rPr>
            </w:pPr>
            <w:r w:rsidRPr="00442BEB">
              <w:rPr>
                <w:b/>
                <w:color w:val="auto"/>
                <w:sz w:val="24"/>
                <w:szCs w:val="24"/>
              </w:rPr>
              <w:t>№ п/п</w:t>
            </w:r>
          </w:p>
        </w:tc>
        <w:tc>
          <w:tcPr>
            <w:tcW w:w="4536" w:type="dxa"/>
            <w:vMerge w:val="restart"/>
            <w:shd w:val="clear" w:color="auto" w:fill="auto"/>
          </w:tcPr>
          <w:p w:rsidR="00442BEB" w:rsidRPr="00442BEB" w:rsidRDefault="00442BEB" w:rsidP="00A61676">
            <w:pPr>
              <w:jc w:val="center"/>
              <w:rPr>
                <w:b/>
                <w:color w:val="auto"/>
                <w:sz w:val="24"/>
                <w:szCs w:val="24"/>
              </w:rPr>
            </w:pPr>
            <w:r w:rsidRPr="00442BEB">
              <w:rPr>
                <w:b/>
                <w:color w:val="auto"/>
                <w:sz w:val="24"/>
                <w:szCs w:val="24"/>
              </w:rPr>
              <w:t>Назва теми</w:t>
            </w:r>
          </w:p>
        </w:tc>
        <w:tc>
          <w:tcPr>
            <w:tcW w:w="4578" w:type="dxa"/>
            <w:gridSpan w:val="4"/>
            <w:shd w:val="clear" w:color="auto" w:fill="auto"/>
          </w:tcPr>
          <w:p w:rsidR="00442BEB" w:rsidRPr="00442BEB" w:rsidRDefault="00442BEB" w:rsidP="00A61676">
            <w:pPr>
              <w:jc w:val="center"/>
              <w:rPr>
                <w:b/>
                <w:color w:val="auto"/>
                <w:sz w:val="24"/>
                <w:szCs w:val="24"/>
              </w:rPr>
            </w:pPr>
            <w:r w:rsidRPr="00442BEB">
              <w:rPr>
                <w:b/>
                <w:color w:val="auto"/>
                <w:sz w:val="24"/>
                <w:szCs w:val="24"/>
              </w:rPr>
              <w:t xml:space="preserve">Кількість годин, відведених на: аудиторні та позааудиторні заняття </w:t>
            </w:r>
          </w:p>
        </w:tc>
      </w:tr>
      <w:tr w:rsidR="00A61676" w:rsidRPr="00442BEB" w:rsidTr="00A61676">
        <w:tc>
          <w:tcPr>
            <w:tcW w:w="534" w:type="dxa"/>
            <w:vMerge/>
            <w:shd w:val="clear" w:color="auto" w:fill="auto"/>
          </w:tcPr>
          <w:p w:rsidR="00A61676" w:rsidRPr="00442BEB" w:rsidRDefault="00A61676" w:rsidP="00442BEB">
            <w:pPr>
              <w:jc w:val="both"/>
              <w:rPr>
                <w:color w:val="auto"/>
                <w:sz w:val="24"/>
                <w:szCs w:val="24"/>
              </w:rPr>
            </w:pPr>
          </w:p>
        </w:tc>
        <w:tc>
          <w:tcPr>
            <w:tcW w:w="4536" w:type="dxa"/>
            <w:vMerge/>
            <w:shd w:val="clear" w:color="auto" w:fill="auto"/>
          </w:tcPr>
          <w:p w:rsidR="00A61676" w:rsidRPr="00442BEB" w:rsidRDefault="00A61676" w:rsidP="00A61676">
            <w:pPr>
              <w:jc w:val="both"/>
              <w:rPr>
                <w:color w:val="auto"/>
                <w:sz w:val="24"/>
                <w:szCs w:val="24"/>
              </w:rPr>
            </w:pPr>
          </w:p>
        </w:tc>
        <w:tc>
          <w:tcPr>
            <w:tcW w:w="992" w:type="dxa"/>
            <w:shd w:val="clear" w:color="auto" w:fill="auto"/>
          </w:tcPr>
          <w:p w:rsidR="00A61676" w:rsidRPr="00442BEB" w:rsidRDefault="00A61676" w:rsidP="00A61676">
            <w:pPr>
              <w:jc w:val="both"/>
              <w:rPr>
                <w:color w:val="auto"/>
                <w:sz w:val="20"/>
              </w:rPr>
            </w:pPr>
            <w:r w:rsidRPr="00442BEB">
              <w:rPr>
                <w:b/>
                <w:color w:val="auto"/>
                <w:sz w:val="20"/>
              </w:rPr>
              <w:t>Лекції</w:t>
            </w:r>
          </w:p>
        </w:tc>
        <w:tc>
          <w:tcPr>
            <w:tcW w:w="1134" w:type="dxa"/>
            <w:shd w:val="clear" w:color="auto" w:fill="auto"/>
          </w:tcPr>
          <w:p w:rsidR="00A61676" w:rsidRPr="00442BEB" w:rsidRDefault="00A61676" w:rsidP="00A61676">
            <w:pPr>
              <w:jc w:val="both"/>
              <w:rPr>
                <w:b/>
                <w:color w:val="auto"/>
                <w:sz w:val="20"/>
              </w:rPr>
            </w:pPr>
            <w:r w:rsidRPr="00442BEB">
              <w:rPr>
                <w:b/>
                <w:color w:val="auto"/>
                <w:sz w:val="20"/>
              </w:rPr>
              <w:t>Семінар.</w:t>
            </w:r>
          </w:p>
          <w:p w:rsidR="00A61676" w:rsidRPr="00442BEB" w:rsidRDefault="00A61676" w:rsidP="00A61676">
            <w:pPr>
              <w:jc w:val="both"/>
              <w:rPr>
                <w:color w:val="auto"/>
                <w:sz w:val="20"/>
              </w:rPr>
            </w:pPr>
            <w:r w:rsidRPr="00442BEB">
              <w:rPr>
                <w:b/>
                <w:color w:val="auto"/>
                <w:sz w:val="20"/>
              </w:rPr>
              <w:t>заняття</w:t>
            </w:r>
          </w:p>
        </w:tc>
        <w:tc>
          <w:tcPr>
            <w:tcW w:w="1408" w:type="dxa"/>
            <w:shd w:val="clear" w:color="auto" w:fill="auto"/>
          </w:tcPr>
          <w:p w:rsidR="00A61676" w:rsidRPr="00442BEB" w:rsidRDefault="00A61676" w:rsidP="00A61676">
            <w:pPr>
              <w:jc w:val="center"/>
              <w:rPr>
                <w:b/>
                <w:color w:val="auto"/>
                <w:sz w:val="20"/>
              </w:rPr>
            </w:pPr>
            <w:r>
              <w:rPr>
                <w:b/>
                <w:color w:val="auto"/>
                <w:sz w:val="20"/>
              </w:rPr>
              <w:t xml:space="preserve">Сам. </w:t>
            </w:r>
            <w:r w:rsidRPr="00442BEB">
              <w:rPr>
                <w:b/>
                <w:color w:val="auto"/>
                <w:sz w:val="20"/>
              </w:rPr>
              <w:t>роб.</w:t>
            </w:r>
          </w:p>
        </w:tc>
        <w:tc>
          <w:tcPr>
            <w:tcW w:w="1044" w:type="dxa"/>
            <w:shd w:val="clear" w:color="auto" w:fill="auto"/>
          </w:tcPr>
          <w:p w:rsidR="00A61676" w:rsidRPr="00442BEB" w:rsidRDefault="00A61676" w:rsidP="00A61676">
            <w:pPr>
              <w:jc w:val="both"/>
              <w:rPr>
                <w:color w:val="auto"/>
                <w:sz w:val="20"/>
              </w:rPr>
            </w:pPr>
            <w:r w:rsidRPr="00442BEB">
              <w:rPr>
                <w:b/>
                <w:color w:val="auto"/>
                <w:sz w:val="20"/>
              </w:rPr>
              <w:t>Усього</w:t>
            </w:r>
          </w:p>
        </w:tc>
      </w:tr>
      <w:tr w:rsidR="00442BEB" w:rsidRPr="00442BEB" w:rsidTr="00442BEB">
        <w:tc>
          <w:tcPr>
            <w:tcW w:w="9648" w:type="dxa"/>
            <w:gridSpan w:val="6"/>
            <w:shd w:val="clear" w:color="auto" w:fill="auto"/>
          </w:tcPr>
          <w:p w:rsidR="00442BEB" w:rsidRPr="00442BEB" w:rsidRDefault="00C32E9D" w:rsidP="00A61676">
            <w:pPr>
              <w:jc w:val="center"/>
              <w:outlineLvl w:val="0"/>
              <w:rPr>
                <w:b/>
                <w:color w:val="auto"/>
                <w:sz w:val="24"/>
                <w:szCs w:val="24"/>
              </w:rPr>
            </w:pPr>
            <w:r>
              <w:rPr>
                <w:b/>
                <w:color w:val="auto"/>
                <w:sz w:val="24"/>
                <w:szCs w:val="24"/>
              </w:rPr>
              <w:t>Змістовий модуль 1:</w:t>
            </w:r>
            <w:r w:rsidR="00442BEB" w:rsidRPr="00442BEB">
              <w:rPr>
                <w:b/>
                <w:color w:val="auto"/>
                <w:sz w:val="24"/>
                <w:szCs w:val="24"/>
              </w:rPr>
              <w:t xml:space="preserve"> </w:t>
            </w:r>
            <w:r w:rsidRPr="00C32E9D">
              <w:rPr>
                <w:b/>
                <w:color w:val="auto"/>
                <w:sz w:val="24"/>
                <w:szCs w:val="24"/>
              </w:rPr>
              <w:t>Зародження історичних знань та становлення історичної науки.</w:t>
            </w:r>
          </w:p>
        </w:tc>
      </w:tr>
      <w:tr w:rsidR="00A61676" w:rsidRPr="00442BEB" w:rsidTr="00A61676">
        <w:trPr>
          <w:trHeight w:val="501"/>
        </w:trPr>
        <w:tc>
          <w:tcPr>
            <w:tcW w:w="534" w:type="dxa"/>
            <w:shd w:val="clear" w:color="auto" w:fill="auto"/>
          </w:tcPr>
          <w:p w:rsidR="00A61676" w:rsidRPr="00442BEB" w:rsidRDefault="00A61676" w:rsidP="00A61676">
            <w:pPr>
              <w:pStyle w:val="a3"/>
              <w:tabs>
                <w:tab w:val="left" w:pos="0"/>
              </w:tabs>
              <w:ind w:left="0"/>
              <w:jc w:val="both"/>
              <w:rPr>
                <w:color w:val="auto"/>
                <w:sz w:val="24"/>
                <w:szCs w:val="24"/>
              </w:rPr>
            </w:pPr>
            <w:r>
              <w:rPr>
                <w:color w:val="auto"/>
                <w:sz w:val="24"/>
                <w:szCs w:val="24"/>
              </w:rPr>
              <w:t>1</w:t>
            </w:r>
          </w:p>
        </w:tc>
        <w:tc>
          <w:tcPr>
            <w:tcW w:w="4536" w:type="dxa"/>
            <w:shd w:val="clear" w:color="auto" w:fill="auto"/>
          </w:tcPr>
          <w:p w:rsidR="00A61676" w:rsidRPr="00C32E9D" w:rsidRDefault="00A61676" w:rsidP="00A61676">
            <w:pPr>
              <w:jc w:val="both"/>
              <w:rPr>
                <w:color w:val="auto"/>
                <w:sz w:val="24"/>
                <w:szCs w:val="24"/>
              </w:rPr>
            </w:pPr>
            <w:r w:rsidRPr="00C32E9D">
              <w:rPr>
                <w:color w:val="auto"/>
                <w:sz w:val="24"/>
                <w:szCs w:val="24"/>
              </w:rPr>
              <w:t>Вступна лекція.</w:t>
            </w:r>
          </w:p>
        </w:tc>
        <w:tc>
          <w:tcPr>
            <w:tcW w:w="992" w:type="dxa"/>
            <w:shd w:val="clear" w:color="auto" w:fill="auto"/>
          </w:tcPr>
          <w:p w:rsidR="00A61676" w:rsidRPr="00442BEB" w:rsidRDefault="00A61676" w:rsidP="00A61676">
            <w:pPr>
              <w:jc w:val="center"/>
              <w:rPr>
                <w:color w:val="auto"/>
                <w:sz w:val="24"/>
                <w:szCs w:val="24"/>
              </w:rPr>
            </w:pPr>
            <w:r>
              <w:rPr>
                <w:color w:val="auto"/>
                <w:sz w:val="24"/>
                <w:szCs w:val="24"/>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p>
        </w:tc>
        <w:tc>
          <w:tcPr>
            <w:tcW w:w="1044" w:type="dxa"/>
            <w:shd w:val="clear" w:color="auto" w:fill="auto"/>
          </w:tcPr>
          <w:p w:rsidR="00A61676" w:rsidRPr="00A61676" w:rsidRDefault="005F7EE4" w:rsidP="00A61676">
            <w:pPr>
              <w:jc w:val="center"/>
              <w:rPr>
                <w:color w:val="auto"/>
                <w:sz w:val="24"/>
                <w:szCs w:val="24"/>
                <w:lang w:val="ru-RU"/>
              </w:rPr>
            </w:pPr>
            <w:r>
              <w:rPr>
                <w:color w:val="auto"/>
                <w:sz w:val="24"/>
                <w:szCs w:val="24"/>
                <w:lang w:val="ru-RU"/>
              </w:rPr>
              <w:t>2</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2</w:t>
            </w:r>
          </w:p>
        </w:tc>
        <w:tc>
          <w:tcPr>
            <w:tcW w:w="4536" w:type="dxa"/>
            <w:shd w:val="clear" w:color="auto" w:fill="auto"/>
          </w:tcPr>
          <w:p w:rsidR="00A61676" w:rsidRPr="00C32E9D" w:rsidRDefault="00A61676" w:rsidP="00A61676">
            <w:pPr>
              <w:jc w:val="both"/>
              <w:rPr>
                <w:color w:val="auto"/>
                <w:sz w:val="24"/>
                <w:szCs w:val="24"/>
              </w:rPr>
            </w:pPr>
            <w:r w:rsidRPr="00C32E9D">
              <w:rPr>
                <w:color w:val="auto"/>
                <w:sz w:val="24"/>
                <w:szCs w:val="24"/>
              </w:rPr>
              <w:t>Ранні теорії історичного процесу.</w:t>
            </w:r>
          </w:p>
        </w:tc>
        <w:tc>
          <w:tcPr>
            <w:tcW w:w="992" w:type="dxa"/>
            <w:shd w:val="clear" w:color="auto" w:fill="auto"/>
          </w:tcPr>
          <w:p w:rsidR="00A61676" w:rsidRPr="00A97F29" w:rsidRDefault="00A61676" w:rsidP="00A61676">
            <w:pPr>
              <w:jc w:val="center"/>
              <w:rPr>
                <w:color w:val="auto"/>
                <w:sz w:val="24"/>
                <w:szCs w:val="24"/>
                <w:lang w:val="en-US"/>
              </w:rPr>
            </w:pPr>
          </w:p>
        </w:tc>
        <w:tc>
          <w:tcPr>
            <w:tcW w:w="1134" w:type="dxa"/>
            <w:shd w:val="clear" w:color="auto" w:fill="auto"/>
          </w:tcPr>
          <w:p w:rsidR="00A61676" w:rsidRPr="00A97F29" w:rsidRDefault="00A61676" w:rsidP="00A61676">
            <w:pPr>
              <w:jc w:val="center"/>
              <w:rPr>
                <w:color w:val="auto"/>
                <w:sz w:val="24"/>
                <w:szCs w:val="24"/>
                <w:lang w:val="en-US"/>
              </w:rPr>
            </w:pPr>
          </w:p>
        </w:tc>
        <w:tc>
          <w:tcPr>
            <w:tcW w:w="1408" w:type="dxa"/>
            <w:shd w:val="clear" w:color="auto" w:fill="auto"/>
          </w:tcPr>
          <w:p w:rsidR="00A61676" w:rsidRPr="00A61676" w:rsidRDefault="00A61676" w:rsidP="00A61676">
            <w:pPr>
              <w:jc w:val="center"/>
              <w:rPr>
                <w:color w:val="auto"/>
                <w:sz w:val="24"/>
                <w:szCs w:val="24"/>
                <w:lang w:val="ru-RU"/>
              </w:rPr>
            </w:pPr>
            <w:r w:rsidRPr="00A61676">
              <w:rPr>
                <w:color w:val="auto"/>
                <w:sz w:val="24"/>
                <w:szCs w:val="24"/>
                <w:lang w:val="ru-RU"/>
              </w:rPr>
              <w:t>4</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4</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3</w:t>
            </w:r>
          </w:p>
        </w:tc>
        <w:tc>
          <w:tcPr>
            <w:tcW w:w="4536" w:type="dxa"/>
            <w:shd w:val="clear" w:color="auto" w:fill="auto"/>
          </w:tcPr>
          <w:p w:rsidR="00A61676" w:rsidRPr="00442BEB" w:rsidRDefault="00A61676" w:rsidP="00A61676">
            <w:pPr>
              <w:jc w:val="both"/>
              <w:rPr>
                <w:color w:val="auto"/>
                <w:sz w:val="24"/>
                <w:szCs w:val="24"/>
              </w:rPr>
            </w:pPr>
            <w:r w:rsidRPr="00C32E9D">
              <w:rPr>
                <w:color w:val="auto"/>
                <w:sz w:val="24"/>
                <w:szCs w:val="24"/>
              </w:rPr>
              <w:t>Основні теорії історії в античності.</w:t>
            </w:r>
          </w:p>
        </w:tc>
        <w:tc>
          <w:tcPr>
            <w:tcW w:w="992" w:type="dxa"/>
            <w:shd w:val="clear" w:color="auto" w:fill="auto"/>
          </w:tcPr>
          <w:p w:rsidR="00A61676" w:rsidRPr="002B7934" w:rsidRDefault="00A61676" w:rsidP="00A61676">
            <w:pPr>
              <w:jc w:val="center"/>
              <w:rPr>
                <w:color w:val="auto"/>
                <w:sz w:val="24"/>
                <w:szCs w:val="24"/>
                <w:lang w:val="ru-RU"/>
              </w:rPr>
            </w:pPr>
          </w:p>
        </w:tc>
        <w:tc>
          <w:tcPr>
            <w:tcW w:w="1134"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026E8C" w:rsidP="00A61676">
            <w:pPr>
              <w:jc w:val="center"/>
              <w:rPr>
                <w:color w:val="auto"/>
                <w:sz w:val="24"/>
                <w:szCs w:val="24"/>
              </w:rPr>
            </w:pPr>
            <w:r>
              <w:rPr>
                <w:color w:val="auto"/>
                <w:sz w:val="24"/>
                <w:szCs w:val="24"/>
              </w:rPr>
              <w:t>4</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6</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4</w:t>
            </w:r>
          </w:p>
        </w:tc>
        <w:tc>
          <w:tcPr>
            <w:tcW w:w="4536" w:type="dxa"/>
            <w:shd w:val="clear" w:color="auto" w:fill="auto"/>
          </w:tcPr>
          <w:p w:rsidR="00A61676" w:rsidRPr="00442BEB" w:rsidRDefault="00A61676" w:rsidP="00A61676">
            <w:pPr>
              <w:jc w:val="both"/>
              <w:rPr>
                <w:color w:val="auto"/>
                <w:sz w:val="24"/>
                <w:szCs w:val="24"/>
              </w:rPr>
            </w:pPr>
            <w:r w:rsidRPr="00C32E9D">
              <w:rPr>
                <w:color w:val="auto"/>
                <w:sz w:val="24"/>
                <w:szCs w:val="24"/>
              </w:rPr>
              <w:t>Розуміння історії в період Середньовіччя.</w:t>
            </w:r>
          </w:p>
        </w:tc>
        <w:tc>
          <w:tcPr>
            <w:tcW w:w="992" w:type="dxa"/>
            <w:shd w:val="clear" w:color="auto" w:fill="auto"/>
          </w:tcPr>
          <w:p w:rsidR="00A61676" w:rsidRPr="002B7934" w:rsidRDefault="00A61676" w:rsidP="00A61676">
            <w:pPr>
              <w:jc w:val="center"/>
              <w:rPr>
                <w:color w:val="auto"/>
                <w:sz w:val="24"/>
                <w:szCs w:val="24"/>
                <w:lang w:val="ru-RU"/>
              </w:rPr>
            </w:pPr>
          </w:p>
        </w:tc>
        <w:tc>
          <w:tcPr>
            <w:tcW w:w="1134"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026E8C" w:rsidP="00A61676">
            <w:pPr>
              <w:jc w:val="center"/>
              <w:rPr>
                <w:color w:val="auto"/>
                <w:sz w:val="24"/>
                <w:szCs w:val="24"/>
                <w:lang w:val="ru-RU"/>
              </w:rPr>
            </w:pPr>
            <w:r>
              <w:rPr>
                <w:color w:val="auto"/>
                <w:sz w:val="24"/>
                <w:szCs w:val="24"/>
                <w:lang w:val="ru-RU"/>
              </w:rPr>
              <w:t>4</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6</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5</w:t>
            </w:r>
          </w:p>
        </w:tc>
        <w:tc>
          <w:tcPr>
            <w:tcW w:w="4536" w:type="dxa"/>
            <w:shd w:val="clear" w:color="auto" w:fill="auto"/>
          </w:tcPr>
          <w:p w:rsidR="00A61676" w:rsidRPr="00442BEB" w:rsidRDefault="00A61676" w:rsidP="00A61676">
            <w:pPr>
              <w:jc w:val="both"/>
              <w:rPr>
                <w:color w:val="auto"/>
                <w:sz w:val="24"/>
                <w:szCs w:val="24"/>
              </w:rPr>
            </w:pPr>
            <w:r w:rsidRPr="00C32E9D">
              <w:rPr>
                <w:color w:val="auto"/>
                <w:sz w:val="24"/>
                <w:szCs w:val="24"/>
              </w:rPr>
              <w:t>Становлення історичної думки Нового часу (XVI–XVII ст.)</w:t>
            </w:r>
            <w:r>
              <w:rPr>
                <w:color w:val="auto"/>
                <w:sz w:val="24"/>
                <w:szCs w:val="24"/>
              </w:rPr>
              <w:t>.</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p>
        </w:tc>
        <w:tc>
          <w:tcPr>
            <w:tcW w:w="1408" w:type="dxa"/>
            <w:shd w:val="clear" w:color="auto" w:fill="auto"/>
          </w:tcPr>
          <w:p w:rsidR="00A61676" w:rsidRPr="00442BEB" w:rsidRDefault="00026E8C" w:rsidP="00A61676">
            <w:pPr>
              <w:jc w:val="center"/>
              <w:rPr>
                <w:color w:val="auto"/>
                <w:sz w:val="24"/>
                <w:szCs w:val="24"/>
                <w:lang w:val="ru-RU"/>
              </w:rPr>
            </w:pPr>
            <w:r>
              <w:rPr>
                <w:color w:val="auto"/>
                <w:sz w:val="24"/>
                <w:szCs w:val="24"/>
                <w:lang w:val="ru-RU"/>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4</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6</w:t>
            </w:r>
          </w:p>
        </w:tc>
        <w:tc>
          <w:tcPr>
            <w:tcW w:w="4536" w:type="dxa"/>
            <w:shd w:val="clear" w:color="auto" w:fill="auto"/>
          </w:tcPr>
          <w:p w:rsidR="00A61676" w:rsidRPr="00442BEB" w:rsidRDefault="00A61676" w:rsidP="00A61676">
            <w:pPr>
              <w:jc w:val="both"/>
              <w:rPr>
                <w:color w:val="auto"/>
                <w:sz w:val="24"/>
                <w:szCs w:val="24"/>
              </w:rPr>
            </w:pPr>
            <w:r w:rsidRPr="00332BEF">
              <w:rPr>
                <w:color w:val="auto"/>
                <w:sz w:val="24"/>
                <w:szCs w:val="24"/>
              </w:rPr>
              <w:t>Історична наука в століття Просвітництва</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p>
        </w:tc>
        <w:tc>
          <w:tcPr>
            <w:tcW w:w="1408" w:type="dxa"/>
            <w:shd w:val="clear" w:color="auto" w:fill="auto"/>
          </w:tcPr>
          <w:p w:rsidR="00A61676" w:rsidRPr="00442BEB" w:rsidRDefault="00026E8C" w:rsidP="00A61676">
            <w:pPr>
              <w:jc w:val="center"/>
              <w:rPr>
                <w:color w:val="auto"/>
                <w:sz w:val="24"/>
                <w:szCs w:val="24"/>
                <w:lang w:val="ru-RU"/>
              </w:rPr>
            </w:pPr>
            <w:r>
              <w:rPr>
                <w:color w:val="auto"/>
                <w:sz w:val="24"/>
                <w:szCs w:val="24"/>
                <w:lang w:val="ru-RU"/>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4</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7</w:t>
            </w:r>
          </w:p>
        </w:tc>
        <w:tc>
          <w:tcPr>
            <w:tcW w:w="4536" w:type="dxa"/>
            <w:shd w:val="clear" w:color="auto" w:fill="auto"/>
          </w:tcPr>
          <w:p w:rsidR="00A61676" w:rsidRPr="00442BEB" w:rsidRDefault="00A61676" w:rsidP="00A61676">
            <w:pPr>
              <w:jc w:val="both"/>
              <w:rPr>
                <w:color w:val="auto"/>
                <w:sz w:val="24"/>
                <w:szCs w:val="24"/>
              </w:rPr>
            </w:pPr>
            <w:r w:rsidRPr="00332BEF">
              <w:rPr>
                <w:color w:val="auto"/>
                <w:sz w:val="24"/>
                <w:szCs w:val="24"/>
              </w:rPr>
              <w:t>Історична думка епохи Романтизму</w:t>
            </w:r>
            <w:r>
              <w:rPr>
                <w:color w:val="auto"/>
                <w:sz w:val="24"/>
                <w:szCs w:val="24"/>
              </w:rPr>
              <w:t>.</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A97F29" w:rsidRDefault="00A61676" w:rsidP="00A61676">
            <w:pPr>
              <w:jc w:val="center"/>
              <w:rPr>
                <w:color w:val="auto"/>
                <w:sz w:val="24"/>
                <w:szCs w:val="24"/>
                <w:lang w:val="en-US"/>
              </w:rPr>
            </w:pPr>
          </w:p>
        </w:tc>
        <w:tc>
          <w:tcPr>
            <w:tcW w:w="1408" w:type="dxa"/>
            <w:shd w:val="clear" w:color="auto" w:fill="auto"/>
          </w:tcPr>
          <w:p w:rsidR="00A61676" w:rsidRPr="00442BEB" w:rsidRDefault="00026E8C"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4</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8</w:t>
            </w:r>
          </w:p>
        </w:tc>
        <w:tc>
          <w:tcPr>
            <w:tcW w:w="4536" w:type="dxa"/>
            <w:shd w:val="clear" w:color="auto" w:fill="auto"/>
          </w:tcPr>
          <w:p w:rsidR="00A61676" w:rsidRDefault="00A61676" w:rsidP="00A61676">
            <w:pPr>
              <w:jc w:val="both"/>
              <w:rPr>
                <w:color w:val="auto"/>
                <w:sz w:val="24"/>
                <w:szCs w:val="24"/>
              </w:rPr>
            </w:pPr>
            <w:r w:rsidRPr="00332BEF">
              <w:rPr>
                <w:color w:val="auto"/>
                <w:sz w:val="24"/>
                <w:szCs w:val="24"/>
              </w:rPr>
              <w:t>Історична наука другої половини</w:t>
            </w:r>
          </w:p>
          <w:p w:rsidR="00A61676" w:rsidRPr="00442BEB" w:rsidRDefault="00A61676" w:rsidP="00A61676">
            <w:pPr>
              <w:jc w:val="both"/>
              <w:rPr>
                <w:color w:val="auto"/>
                <w:sz w:val="24"/>
                <w:szCs w:val="24"/>
              </w:rPr>
            </w:pPr>
            <w:r w:rsidRPr="00332BEF">
              <w:rPr>
                <w:color w:val="auto"/>
                <w:sz w:val="24"/>
                <w:szCs w:val="24"/>
              </w:rPr>
              <w:t>ХІХ ст. Позитивізм і наукова історія</w:t>
            </w:r>
          </w:p>
        </w:tc>
        <w:tc>
          <w:tcPr>
            <w:tcW w:w="992" w:type="dxa"/>
            <w:shd w:val="clear" w:color="auto" w:fill="auto"/>
          </w:tcPr>
          <w:p w:rsidR="00A61676" w:rsidRPr="00026E8C" w:rsidRDefault="00026E8C" w:rsidP="00A61676">
            <w:pPr>
              <w:jc w:val="center"/>
              <w:rPr>
                <w:color w:val="auto"/>
                <w:sz w:val="24"/>
                <w:szCs w:val="24"/>
              </w:rPr>
            </w:pPr>
            <w:r>
              <w:rPr>
                <w:color w:val="auto"/>
                <w:sz w:val="24"/>
                <w:szCs w:val="24"/>
              </w:rPr>
              <w:t>2</w:t>
            </w:r>
          </w:p>
        </w:tc>
        <w:tc>
          <w:tcPr>
            <w:tcW w:w="1134"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026E8C"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6</w:t>
            </w:r>
          </w:p>
        </w:tc>
      </w:tr>
      <w:tr w:rsidR="00A61676" w:rsidRPr="00442BEB" w:rsidTr="00A61676">
        <w:trPr>
          <w:trHeight w:val="501"/>
        </w:trPr>
        <w:tc>
          <w:tcPr>
            <w:tcW w:w="534" w:type="dxa"/>
            <w:shd w:val="clear" w:color="auto" w:fill="auto"/>
          </w:tcPr>
          <w:p w:rsidR="00A61676" w:rsidRPr="00442BEB" w:rsidRDefault="00A61676" w:rsidP="00A61676">
            <w:pPr>
              <w:jc w:val="both"/>
              <w:rPr>
                <w:color w:val="auto"/>
                <w:sz w:val="24"/>
                <w:szCs w:val="24"/>
              </w:rPr>
            </w:pPr>
            <w:r>
              <w:rPr>
                <w:color w:val="auto"/>
                <w:sz w:val="24"/>
                <w:szCs w:val="24"/>
              </w:rPr>
              <w:t>9</w:t>
            </w:r>
          </w:p>
        </w:tc>
        <w:tc>
          <w:tcPr>
            <w:tcW w:w="4536" w:type="dxa"/>
            <w:shd w:val="clear" w:color="auto" w:fill="auto"/>
          </w:tcPr>
          <w:p w:rsidR="00A61676" w:rsidRPr="00442BEB" w:rsidRDefault="00A61676" w:rsidP="00A61676">
            <w:pPr>
              <w:jc w:val="both"/>
              <w:rPr>
                <w:color w:val="auto"/>
                <w:sz w:val="24"/>
                <w:szCs w:val="24"/>
              </w:rPr>
            </w:pPr>
            <w:r w:rsidRPr="00332BEF">
              <w:rPr>
                <w:color w:val="auto"/>
                <w:sz w:val="24"/>
                <w:szCs w:val="24"/>
              </w:rPr>
              <w:t>Історичні студії слов’янських народів у ХІХ – на початку ХХ ст.</w:t>
            </w:r>
          </w:p>
        </w:tc>
        <w:tc>
          <w:tcPr>
            <w:tcW w:w="992" w:type="dxa"/>
            <w:shd w:val="clear" w:color="auto" w:fill="auto"/>
          </w:tcPr>
          <w:p w:rsidR="00A61676" w:rsidRPr="002B7934" w:rsidRDefault="00A61676" w:rsidP="00A61676">
            <w:pPr>
              <w:jc w:val="center"/>
              <w:rPr>
                <w:color w:val="auto"/>
                <w:sz w:val="24"/>
                <w:szCs w:val="24"/>
                <w:lang w:val="ru-RU"/>
              </w:rPr>
            </w:pPr>
          </w:p>
        </w:tc>
        <w:tc>
          <w:tcPr>
            <w:tcW w:w="1134"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4</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6</w:t>
            </w:r>
          </w:p>
        </w:tc>
      </w:tr>
      <w:tr w:rsidR="00A61676" w:rsidRPr="00442BEB" w:rsidTr="00A61676">
        <w:trPr>
          <w:trHeight w:val="501"/>
        </w:trPr>
        <w:tc>
          <w:tcPr>
            <w:tcW w:w="534" w:type="dxa"/>
            <w:shd w:val="clear" w:color="auto" w:fill="auto"/>
          </w:tcPr>
          <w:p w:rsidR="00A61676" w:rsidRDefault="00A61676" w:rsidP="00A61676">
            <w:pPr>
              <w:jc w:val="both"/>
              <w:rPr>
                <w:color w:val="auto"/>
                <w:sz w:val="24"/>
                <w:szCs w:val="24"/>
              </w:rPr>
            </w:pPr>
            <w:r>
              <w:rPr>
                <w:color w:val="auto"/>
                <w:sz w:val="24"/>
                <w:szCs w:val="24"/>
              </w:rPr>
              <w:t>10</w:t>
            </w:r>
          </w:p>
        </w:tc>
        <w:tc>
          <w:tcPr>
            <w:tcW w:w="4536" w:type="dxa"/>
            <w:shd w:val="clear" w:color="auto" w:fill="auto"/>
          </w:tcPr>
          <w:p w:rsidR="00A61676" w:rsidRDefault="00A61676" w:rsidP="00A61676">
            <w:pPr>
              <w:jc w:val="both"/>
              <w:rPr>
                <w:color w:val="auto"/>
                <w:sz w:val="24"/>
                <w:szCs w:val="24"/>
              </w:rPr>
            </w:pPr>
            <w:r w:rsidRPr="00332BEF">
              <w:rPr>
                <w:color w:val="auto"/>
                <w:sz w:val="24"/>
                <w:szCs w:val="24"/>
              </w:rPr>
              <w:t>Світова історична думка на рубежі</w:t>
            </w:r>
          </w:p>
          <w:p w:rsidR="00A61676" w:rsidRPr="00332BEF" w:rsidRDefault="00A61676" w:rsidP="00A61676">
            <w:pPr>
              <w:jc w:val="both"/>
              <w:rPr>
                <w:color w:val="auto"/>
                <w:sz w:val="24"/>
                <w:szCs w:val="24"/>
              </w:rPr>
            </w:pPr>
            <w:r w:rsidRPr="00332BEF">
              <w:rPr>
                <w:color w:val="auto"/>
                <w:sz w:val="24"/>
                <w:szCs w:val="24"/>
              </w:rPr>
              <w:t>ХІХ – ХХ ст.</w:t>
            </w:r>
          </w:p>
        </w:tc>
        <w:tc>
          <w:tcPr>
            <w:tcW w:w="992" w:type="dxa"/>
            <w:shd w:val="clear" w:color="auto" w:fill="auto"/>
          </w:tcPr>
          <w:p w:rsidR="00A61676" w:rsidRPr="002B7934" w:rsidRDefault="00A61676" w:rsidP="00A61676">
            <w:pPr>
              <w:jc w:val="center"/>
              <w:rPr>
                <w:color w:val="auto"/>
                <w:sz w:val="24"/>
                <w:szCs w:val="24"/>
                <w:lang w:val="ru-RU"/>
              </w:rPr>
            </w:pPr>
          </w:p>
        </w:tc>
        <w:tc>
          <w:tcPr>
            <w:tcW w:w="1134" w:type="dxa"/>
            <w:shd w:val="clear" w:color="auto" w:fill="auto"/>
          </w:tcPr>
          <w:p w:rsidR="00A61676" w:rsidRPr="002B7934" w:rsidRDefault="00A61676" w:rsidP="00A61676">
            <w:pPr>
              <w:jc w:val="center"/>
              <w:rPr>
                <w:color w:val="auto"/>
                <w:sz w:val="24"/>
                <w:szCs w:val="24"/>
                <w:lang w:val="ru-RU"/>
              </w:rPr>
            </w:pPr>
          </w:p>
        </w:tc>
        <w:tc>
          <w:tcPr>
            <w:tcW w:w="1408" w:type="dxa"/>
            <w:shd w:val="clear" w:color="auto" w:fill="auto"/>
          </w:tcPr>
          <w:p w:rsidR="00A61676" w:rsidRPr="00442BEB" w:rsidRDefault="00026E8C"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2</w:t>
            </w:r>
          </w:p>
        </w:tc>
      </w:tr>
      <w:tr w:rsidR="00A61676" w:rsidRPr="0097701E" w:rsidTr="00A61676">
        <w:tc>
          <w:tcPr>
            <w:tcW w:w="534" w:type="dxa"/>
            <w:shd w:val="clear" w:color="auto" w:fill="auto"/>
          </w:tcPr>
          <w:p w:rsidR="00A61676" w:rsidRPr="00442BEB" w:rsidRDefault="00A61676" w:rsidP="00A61676">
            <w:pPr>
              <w:jc w:val="both"/>
              <w:rPr>
                <w:color w:val="auto"/>
                <w:sz w:val="24"/>
                <w:szCs w:val="24"/>
              </w:rPr>
            </w:pPr>
          </w:p>
        </w:tc>
        <w:tc>
          <w:tcPr>
            <w:tcW w:w="4536" w:type="dxa"/>
            <w:shd w:val="clear" w:color="auto" w:fill="auto"/>
          </w:tcPr>
          <w:p w:rsidR="00A61676" w:rsidRPr="00442BEB" w:rsidRDefault="00A61676" w:rsidP="00A61676">
            <w:pPr>
              <w:jc w:val="center"/>
              <w:rPr>
                <w:b/>
                <w:color w:val="auto"/>
                <w:sz w:val="24"/>
                <w:szCs w:val="24"/>
              </w:rPr>
            </w:pPr>
            <w:r w:rsidRPr="00442BEB">
              <w:rPr>
                <w:b/>
                <w:color w:val="auto"/>
                <w:sz w:val="24"/>
                <w:szCs w:val="24"/>
              </w:rPr>
              <w:t>Разом за змістовим модулем 1</w:t>
            </w:r>
          </w:p>
        </w:tc>
        <w:tc>
          <w:tcPr>
            <w:tcW w:w="992" w:type="dxa"/>
            <w:shd w:val="clear" w:color="auto" w:fill="auto"/>
          </w:tcPr>
          <w:p w:rsidR="00A61676" w:rsidRPr="00A97F29" w:rsidRDefault="00026E8C" w:rsidP="00A61676">
            <w:pPr>
              <w:jc w:val="center"/>
              <w:rPr>
                <w:b/>
                <w:color w:val="auto"/>
                <w:sz w:val="24"/>
                <w:szCs w:val="24"/>
                <w:lang w:val="en-US"/>
              </w:rPr>
            </w:pPr>
            <w:r>
              <w:rPr>
                <w:b/>
                <w:color w:val="auto"/>
                <w:sz w:val="24"/>
                <w:szCs w:val="24"/>
              </w:rPr>
              <w:t>1</w:t>
            </w:r>
            <w:r w:rsidR="00A61676" w:rsidRPr="00A97F29">
              <w:rPr>
                <w:b/>
                <w:color w:val="auto"/>
                <w:sz w:val="24"/>
                <w:szCs w:val="24"/>
                <w:lang w:val="en-US"/>
              </w:rPr>
              <w:t>0</w:t>
            </w:r>
          </w:p>
        </w:tc>
        <w:tc>
          <w:tcPr>
            <w:tcW w:w="1134" w:type="dxa"/>
            <w:shd w:val="clear" w:color="auto" w:fill="auto"/>
          </w:tcPr>
          <w:p w:rsidR="00A61676" w:rsidRPr="00026E8C" w:rsidRDefault="00026E8C" w:rsidP="00A61676">
            <w:pPr>
              <w:jc w:val="center"/>
              <w:rPr>
                <w:b/>
                <w:color w:val="auto"/>
                <w:sz w:val="24"/>
                <w:szCs w:val="24"/>
              </w:rPr>
            </w:pPr>
            <w:r>
              <w:rPr>
                <w:b/>
                <w:color w:val="auto"/>
                <w:sz w:val="24"/>
                <w:szCs w:val="24"/>
              </w:rPr>
              <w:t>8</w:t>
            </w:r>
          </w:p>
        </w:tc>
        <w:tc>
          <w:tcPr>
            <w:tcW w:w="1408" w:type="dxa"/>
            <w:shd w:val="clear" w:color="auto" w:fill="auto"/>
          </w:tcPr>
          <w:p w:rsidR="00A61676" w:rsidRPr="0097701E" w:rsidRDefault="00026E8C" w:rsidP="00A61676">
            <w:pPr>
              <w:jc w:val="center"/>
              <w:rPr>
                <w:b/>
                <w:color w:val="auto"/>
                <w:sz w:val="24"/>
                <w:szCs w:val="24"/>
              </w:rPr>
            </w:pPr>
            <w:r>
              <w:rPr>
                <w:b/>
                <w:color w:val="auto"/>
                <w:sz w:val="24"/>
                <w:szCs w:val="24"/>
              </w:rPr>
              <w:t>26</w:t>
            </w:r>
          </w:p>
        </w:tc>
        <w:tc>
          <w:tcPr>
            <w:tcW w:w="1044" w:type="dxa"/>
            <w:shd w:val="clear" w:color="auto" w:fill="auto"/>
          </w:tcPr>
          <w:p w:rsidR="00A61676" w:rsidRPr="005F7EE4" w:rsidRDefault="005F7EE4" w:rsidP="00A61676">
            <w:pPr>
              <w:jc w:val="center"/>
              <w:rPr>
                <w:b/>
                <w:color w:val="auto"/>
                <w:sz w:val="24"/>
                <w:szCs w:val="24"/>
              </w:rPr>
            </w:pPr>
            <w:r>
              <w:rPr>
                <w:b/>
                <w:color w:val="auto"/>
                <w:sz w:val="24"/>
                <w:szCs w:val="24"/>
              </w:rPr>
              <w:t>44</w:t>
            </w:r>
          </w:p>
        </w:tc>
      </w:tr>
      <w:tr w:rsidR="00442BEB" w:rsidRPr="00442BEB" w:rsidTr="00442BEB">
        <w:tc>
          <w:tcPr>
            <w:tcW w:w="9648" w:type="dxa"/>
            <w:gridSpan w:val="6"/>
            <w:shd w:val="clear" w:color="auto" w:fill="auto"/>
          </w:tcPr>
          <w:p w:rsidR="00442BEB" w:rsidRPr="00A61676" w:rsidRDefault="00C32E9D" w:rsidP="00A61676">
            <w:pPr>
              <w:jc w:val="center"/>
              <w:rPr>
                <w:b/>
                <w:color w:val="auto"/>
                <w:sz w:val="24"/>
                <w:szCs w:val="24"/>
              </w:rPr>
            </w:pPr>
            <w:r>
              <w:rPr>
                <w:b/>
                <w:color w:val="auto"/>
                <w:sz w:val="24"/>
                <w:szCs w:val="24"/>
              </w:rPr>
              <w:t>Змістовий модуль 2:</w:t>
            </w:r>
            <w:r w:rsidR="00332BEF">
              <w:t xml:space="preserve"> </w:t>
            </w:r>
            <w:r w:rsidR="00332BEF" w:rsidRPr="00332BEF">
              <w:rPr>
                <w:b/>
                <w:color w:val="auto"/>
                <w:sz w:val="24"/>
                <w:szCs w:val="24"/>
              </w:rPr>
              <w:t>Сучасна зарубіжна історіографія: організаційне оформлення, проблематика досліджень, методологічні напрями</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11</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Основні тенденції розвитку історичної науки в першій половині ХХ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97701E" w:rsidRDefault="00A61676" w:rsidP="00A61676">
            <w:pPr>
              <w:jc w:val="center"/>
              <w:rPr>
                <w:color w:val="auto"/>
                <w:sz w:val="24"/>
                <w:szCs w:val="24"/>
                <w:lang w:val="en-US"/>
              </w:rPr>
            </w:pPr>
            <w:r>
              <w:rPr>
                <w:color w:val="auto"/>
                <w:sz w:val="24"/>
                <w:szCs w:val="24"/>
                <w:lang w:val="en-US"/>
              </w:rPr>
              <w:t>6</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12</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Історична наука в другій половини ХХ ст</w:t>
            </w:r>
            <w:r>
              <w:rPr>
                <w:color w:val="auto"/>
                <w:sz w:val="24"/>
                <w:szCs w:val="24"/>
              </w:rPr>
              <w:t>.</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4</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6</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13</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Історичні студії на зламі ХХ – ХХІ ст.</w:t>
            </w:r>
          </w:p>
        </w:tc>
        <w:tc>
          <w:tcPr>
            <w:tcW w:w="992" w:type="dxa"/>
            <w:shd w:val="clear" w:color="auto" w:fill="auto"/>
          </w:tcPr>
          <w:p w:rsidR="00A61676" w:rsidRPr="002B7934" w:rsidRDefault="00A61676" w:rsidP="00A61676">
            <w:pPr>
              <w:jc w:val="center"/>
              <w:rPr>
                <w:color w:val="auto"/>
                <w:sz w:val="24"/>
                <w:szCs w:val="24"/>
                <w:lang w:val="ru-RU"/>
              </w:rPr>
            </w:pP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A61676" w:rsidP="00A61676">
            <w:pPr>
              <w:jc w:val="center"/>
              <w:rPr>
                <w:color w:val="auto"/>
                <w:sz w:val="24"/>
                <w:szCs w:val="24"/>
              </w:rPr>
            </w:pPr>
            <w:r>
              <w:rPr>
                <w:color w:val="auto"/>
                <w:sz w:val="24"/>
                <w:szCs w:val="24"/>
                <w:lang w:val="en-US"/>
              </w:rPr>
              <w:t>4</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4</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14</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Напрями і методи історичних досліджень до середини ХХ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B00E45"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6</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15</w:t>
            </w:r>
          </w:p>
        </w:tc>
        <w:tc>
          <w:tcPr>
            <w:tcW w:w="4536" w:type="dxa"/>
            <w:shd w:val="clear" w:color="auto" w:fill="auto"/>
          </w:tcPr>
          <w:p w:rsidR="00A61676" w:rsidRDefault="00A61676" w:rsidP="00A61676">
            <w:pPr>
              <w:jc w:val="center"/>
              <w:rPr>
                <w:color w:val="auto"/>
                <w:sz w:val="24"/>
                <w:szCs w:val="24"/>
              </w:rPr>
            </w:pPr>
            <w:r w:rsidRPr="00332BEF">
              <w:rPr>
                <w:color w:val="auto"/>
                <w:sz w:val="24"/>
                <w:szCs w:val="24"/>
              </w:rPr>
              <w:t xml:space="preserve">Причини переосмислення місця і </w:t>
            </w:r>
          </w:p>
          <w:p w:rsidR="00A61676" w:rsidRPr="00442BEB" w:rsidRDefault="00A61676" w:rsidP="00A61676">
            <w:pPr>
              <w:jc w:val="center"/>
              <w:rPr>
                <w:color w:val="auto"/>
                <w:sz w:val="24"/>
                <w:szCs w:val="24"/>
              </w:rPr>
            </w:pPr>
            <w:r w:rsidRPr="00332BEF">
              <w:rPr>
                <w:color w:val="auto"/>
                <w:sz w:val="24"/>
                <w:szCs w:val="24"/>
              </w:rPr>
              <w:t>принципів історичного пізнання в другій половині ХХ ст.</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4</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16</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Постмодернізм та історична наука.</w:t>
            </w:r>
          </w:p>
        </w:tc>
        <w:tc>
          <w:tcPr>
            <w:tcW w:w="992" w:type="dxa"/>
            <w:shd w:val="clear" w:color="auto" w:fill="auto"/>
          </w:tcPr>
          <w:p w:rsidR="00A61676" w:rsidRPr="00A97F29" w:rsidRDefault="00A61676" w:rsidP="00A61676">
            <w:pPr>
              <w:jc w:val="center"/>
              <w:rPr>
                <w:color w:val="auto"/>
                <w:sz w:val="24"/>
                <w:szCs w:val="24"/>
                <w:lang w:val="en-US"/>
              </w:rPr>
            </w:pPr>
            <w:r>
              <w:rPr>
                <w:color w:val="auto"/>
                <w:sz w:val="24"/>
                <w:szCs w:val="24"/>
                <w:lang w:val="en-US"/>
              </w:rPr>
              <w:t>2</w:t>
            </w:r>
          </w:p>
        </w:tc>
        <w:tc>
          <w:tcPr>
            <w:tcW w:w="1134" w:type="dxa"/>
            <w:shd w:val="clear" w:color="auto" w:fill="auto"/>
          </w:tcPr>
          <w:p w:rsidR="00A61676" w:rsidRPr="00B00E45" w:rsidRDefault="00A61676" w:rsidP="00A61676">
            <w:pPr>
              <w:jc w:val="center"/>
              <w:rPr>
                <w:color w:val="auto"/>
                <w:sz w:val="24"/>
                <w:szCs w:val="24"/>
                <w:lang w:val="en-US"/>
              </w:rPr>
            </w:pP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5F7EE4">
            <w:pPr>
              <w:jc w:val="center"/>
              <w:rPr>
                <w:color w:val="auto"/>
                <w:sz w:val="24"/>
                <w:szCs w:val="24"/>
              </w:rPr>
            </w:pPr>
            <w:r>
              <w:rPr>
                <w:color w:val="auto"/>
                <w:sz w:val="24"/>
                <w:szCs w:val="24"/>
              </w:rPr>
              <w:t>4</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17</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Історична герменевтика</w:t>
            </w:r>
            <w:r>
              <w:rPr>
                <w:color w:val="auto"/>
                <w:sz w:val="24"/>
                <w:szCs w:val="24"/>
              </w:rPr>
              <w:t>.</w:t>
            </w:r>
          </w:p>
        </w:tc>
        <w:tc>
          <w:tcPr>
            <w:tcW w:w="992" w:type="dxa"/>
            <w:shd w:val="clear" w:color="auto" w:fill="auto"/>
          </w:tcPr>
          <w:p w:rsidR="00A61676" w:rsidRPr="00A97F29" w:rsidRDefault="00A61676" w:rsidP="00A61676">
            <w:pPr>
              <w:jc w:val="center"/>
              <w:rPr>
                <w:color w:val="auto"/>
                <w:sz w:val="24"/>
                <w:szCs w:val="24"/>
                <w:lang w:val="en-US"/>
              </w:rPr>
            </w:pP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2</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18</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Історична семіотика.</w:t>
            </w:r>
          </w:p>
        </w:tc>
        <w:tc>
          <w:tcPr>
            <w:tcW w:w="992" w:type="dxa"/>
            <w:shd w:val="clear" w:color="auto" w:fill="auto"/>
          </w:tcPr>
          <w:p w:rsidR="00A61676" w:rsidRPr="00442BEB" w:rsidRDefault="00A61676" w:rsidP="00A61676">
            <w:pPr>
              <w:jc w:val="center"/>
              <w:rPr>
                <w:color w:val="auto"/>
                <w:sz w:val="24"/>
                <w:szCs w:val="24"/>
              </w:rPr>
            </w:pPr>
          </w:p>
        </w:tc>
        <w:tc>
          <w:tcPr>
            <w:tcW w:w="1134" w:type="dxa"/>
            <w:shd w:val="clear" w:color="auto" w:fill="auto"/>
          </w:tcPr>
          <w:p w:rsidR="00A61676" w:rsidRPr="00B00E45"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2</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19</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Теорії націй і націоналізму в ХХ ст.</w:t>
            </w:r>
          </w:p>
        </w:tc>
        <w:tc>
          <w:tcPr>
            <w:tcW w:w="992" w:type="dxa"/>
            <w:shd w:val="clear" w:color="auto" w:fill="auto"/>
          </w:tcPr>
          <w:p w:rsidR="00A61676" w:rsidRPr="002B7934" w:rsidRDefault="00A61676" w:rsidP="00A61676">
            <w:pPr>
              <w:jc w:val="center"/>
              <w:rPr>
                <w:color w:val="auto"/>
                <w:sz w:val="24"/>
                <w:szCs w:val="24"/>
              </w:rPr>
            </w:pP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2</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20</w:t>
            </w:r>
          </w:p>
        </w:tc>
        <w:tc>
          <w:tcPr>
            <w:tcW w:w="4536" w:type="dxa"/>
            <w:shd w:val="clear" w:color="auto" w:fill="auto"/>
          </w:tcPr>
          <w:p w:rsidR="00A61676" w:rsidRPr="00332BEF" w:rsidRDefault="00A61676" w:rsidP="00A61676">
            <w:pPr>
              <w:jc w:val="center"/>
              <w:rPr>
                <w:color w:val="auto"/>
                <w:sz w:val="24"/>
                <w:szCs w:val="24"/>
              </w:rPr>
            </w:pPr>
            <w:r w:rsidRPr="00332BEF">
              <w:rPr>
                <w:color w:val="auto"/>
                <w:sz w:val="24"/>
                <w:szCs w:val="24"/>
              </w:rPr>
              <w:t>Просопографія.</w:t>
            </w:r>
          </w:p>
        </w:tc>
        <w:tc>
          <w:tcPr>
            <w:tcW w:w="992" w:type="dxa"/>
            <w:shd w:val="clear" w:color="auto" w:fill="auto"/>
          </w:tcPr>
          <w:p w:rsidR="00A61676" w:rsidRPr="00A97F29" w:rsidRDefault="00A61676" w:rsidP="00A61676">
            <w:pPr>
              <w:jc w:val="center"/>
              <w:rPr>
                <w:color w:val="auto"/>
                <w:sz w:val="24"/>
                <w:szCs w:val="24"/>
                <w:lang w:val="en-US"/>
              </w:rPr>
            </w:pP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2</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21</w:t>
            </w:r>
          </w:p>
        </w:tc>
        <w:tc>
          <w:tcPr>
            <w:tcW w:w="4536" w:type="dxa"/>
            <w:shd w:val="clear" w:color="auto" w:fill="auto"/>
          </w:tcPr>
          <w:p w:rsidR="00A61676" w:rsidRPr="00442BEB" w:rsidRDefault="00A61676" w:rsidP="00A61676">
            <w:pPr>
              <w:jc w:val="center"/>
              <w:rPr>
                <w:color w:val="auto"/>
                <w:sz w:val="24"/>
                <w:szCs w:val="24"/>
              </w:rPr>
            </w:pPr>
            <w:r w:rsidRPr="00332BEF">
              <w:rPr>
                <w:color w:val="auto"/>
                <w:sz w:val="24"/>
                <w:szCs w:val="24"/>
              </w:rPr>
              <w:t>Ґендерні дослідження.</w:t>
            </w:r>
          </w:p>
        </w:tc>
        <w:tc>
          <w:tcPr>
            <w:tcW w:w="992" w:type="dxa"/>
            <w:shd w:val="clear" w:color="auto" w:fill="auto"/>
          </w:tcPr>
          <w:p w:rsidR="00A61676" w:rsidRPr="00A97F29" w:rsidRDefault="00A61676" w:rsidP="00A61676">
            <w:pPr>
              <w:jc w:val="center"/>
              <w:rPr>
                <w:color w:val="auto"/>
                <w:sz w:val="24"/>
                <w:szCs w:val="24"/>
                <w:lang w:val="en-US"/>
              </w:rPr>
            </w:pPr>
          </w:p>
        </w:tc>
        <w:tc>
          <w:tcPr>
            <w:tcW w:w="1134" w:type="dxa"/>
            <w:shd w:val="clear" w:color="auto" w:fill="auto"/>
          </w:tcPr>
          <w:p w:rsidR="00A61676" w:rsidRPr="00B00E45"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A61676" w:rsidP="00A61676">
            <w:pPr>
              <w:jc w:val="center"/>
              <w:rPr>
                <w:color w:val="auto"/>
                <w:sz w:val="24"/>
                <w:szCs w:val="24"/>
              </w:rPr>
            </w:pP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2</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22</w:t>
            </w:r>
          </w:p>
        </w:tc>
        <w:tc>
          <w:tcPr>
            <w:tcW w:w="4536" w:type="dxa"/>
            <w:shd w:val="clear" w:color="auto" w:fill="auto"/>
          </w:tcPr>
          <w:p w:rsidR="00A61676" w:rsidRPr="00332BEF" w:rsidRDefault="00A61676" w:rsidP="00A61676">
            <w:pPr>
              <w:jc w:val="center"/>
              <w:rPr>
                <w:color w:val="auto"/>
                <w:sz w:val="24"/>
                <w:szCs w:val="24"/>
              </w:rPr>
            </w:pPr>
            <w:r w:rsidRPr="00332BEF">
              <w:rPr>
                <w:color w:val="auto"/>
                <w:sz w:val="24"/>
                <w:szCs w:val="24"/>
              </w:rPr>
              <w:t>Історична та етнічна демографія</w:t>
            </w:r>
          </w:p>
        </w:tc>
        <w:tc>
          <w:tcPr>
            <w:tcW w:w="992" w:type="dxa"/>
            <w:shd w:val="clear" w:color="auto" w:fill="auto"/>
          </w:tcPr>
          <w:p w:rsidR="00A61676" w:rsidRPr="00A97F29" w:rsidRDefault="00A61676" w:rsidP="00A61676">
            <w:pPr>
              <w:jc w:val="center"/>
              <w:rPr>
                <w:color w:val="auto"/>
                <w:sz w:val="24"/>
                <w:szCs w:val="24"/>
                <w:lang w:val="en-US"/>
              </w:rPr>
            </w:pPr>
          </w:p>
        </w:tc>
        <w:tc>
          <w:tcPr>
            <w:tcW w:w="1134" w:type="dxa"/>
            <w:shd w:val="clear" w:color="auto" w:fill="auto"/>
          </w:tcPr>
          <w:p w:rsidR="00A61676" w:rsidRPr="00442BEB" w:rsidRDefault="00A61676" w:rsidP="00A61676">
            <w:pPr>
              <w:jc w:val="center"/>
              <w:rPr>
                <w:color w:val="auto"/>
                <w:sz w:val="24"/>
                <w:szCs w:val="24"/>
              </w:rPr>
            </w:pP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2</w:t>
            </w:r>
          </w:p>
        </w:tc>
      </w:tr>
      <w:tr w:rsidR="00A61676" w:rsidRPr="00442BEB" w:rsidTr="00A61676">
        <w:tc>
          <w:tcPr>
            <w:tcW w:w="534" w:type="dxa"/>
            <w:shd w:val="clear" w:color="auto" w:fill="auto"/>
          </w:tcPr>
          <w:p w:rsidR="00A61676" w:rsidRPr="00442BEB" w:rsidRDefault="00A61676" w:rsidP="00A61676">
            <w:pPr>
              <w:jc w:val="both"/>
              <w:rPr>
                <w:color w:val="auto"/>
                <w:sz w:val="24"/>
                <w:szCs w:val="24"/>
              </w:rPr>
            </w:pPr>
            <w:r>
              <w:rPr>
                <w:color w:val="auto"/>
                <w:sz w:val="24"/>
                <w:szCs w:val="24"/>
              </w:rPr>
              <w:t>23</w:t>
            </w:r>
          </w:p>
        </w:tc>
        <w:tc>
          <w:tcPr>
            <w:tcW w:w="4536" w:type="dxa"/>
            <w:shd w:val="clear" w:color="auto" w:fill="auto"/>
          </w:tcPr>
          <w:p w:rsidR="00A61676" w:rsidRPr="00442BEB" w:rsidRDefault="00A61676" w:rsidP="00A61676">
            <w:pPr>
              <w:jc w:val="center"/>
              <w:rPr>
                <w:color w:val="auto"/>
                <w:sz w:val="24"/>
                <w:szCs w:val="24"/>
              </w:rPr>
            </w:pPr>
            <w:r w:rsidRPr="007C392C">
              <w:rPr>
                <w:color w:val="auto"/>
                <w:sz w:val="24"/>
                <w:szCs w:val="24"/>
              </w:rPr>
              <w:t>Історія повсякдення.</w:t>
            </w:r>
          </w:p>
        </w:tc>
        <w:tc>
          <w:tcPr>
            <w:tcW w:w="992" w:type="dxa"/>
            <w:shd w:val="clear" w:color="auto" w:fill="auto"/>
          </w:tcPr>
          <w:p w:rsidR="00A61676" w:rsidRPr="00A97F29" w:rsidRDefault="00A61676" w:rsidP="00A61676">
            <w:pPr>
              <w:jc w:val="center"/>
              <w:rPr>
                <w:color w:val="auto"/>
                <w:sz w:val="24"/>
                <w:szCs w:val="24"/>
                <w:lang w:val="en-US"/>
              </w:rPr>
            </w:pPr>
          </w:p>
        </w:tc>
        <w:tc>
          <w:tcPr>
            <w:tcW w:w="1134" w:type="dxa"/>
            <w:shd w:val="clear" w:color="auto" w:fill="auto"/>
          </w:tcPr>
          <w:p w:rsidR="00A61676" w:rsidRPr="00B00E45" w:rsidRDefault="00A61676" w:rsidP="00A61676">
            <w:pPr>
              <w:jc w:val="center"/>
              <w:rPr>
                <w:color w:val="auto"/>
                <w:sz w:val="24"/>
                <w:szCs w:val="24"/>
                <w:lang w:val="en-US"/>
              </w:rPr>
            </w:pPr>
            <w:r>
              <w:rPr>
                <w:color w:val="auto"/>
                <w:sz w:val="24"/>
                <w:szCs w:val="24"/>
                <w:lang w:val="en-US"/>
              </w:rPr>
              <w:t>2</w:t>
            </w:r>
          </w:p>
        </w:tc>
        <w:tc>
          <w:tcPr>
            <w:tcW w:w="1408" w:type="dxa"/>
            <w:shd w:val="clear" w:color="auto" w:fill="auto"/>
          </w:tcPr>
          <w:p w:rsidR="00A61676" w:rsidRPr="00442BEB" w:rsidRDefault="005F7EE4" w:rsidP="00A61676">
            <w:pPr>
              <w:jc w:val="center"/>
              <w:rPr>
                <w:color w:val="auto"/>
                <w:sz w:val="24"/>
                <w:szCs w:val="24"/>
              </w:rPr>
            </w:pPr>
            <w:r>
              <w:rPr>
                <w:color w:val="auto"/>
                <w:sz w:val="24"/>
                <w:szCs w:val="24"/>
              </w:rPr>
              <w:t>2</w:t>
            </w:r>
          </w:p>
        </w:tc>
        <w:tc>
          <w:tcPr>
            <w:tcW w:w="1044" w:type="dxa"/>
            <w:shd w:val="clear" w:color="auto" w:fill="auto"/>
          </w:tcPr>
          <w:p w:rsidR="00A61676" w:rsidRPr="005F7EE4" w:rsidRDefault="005F7EE4" w:rsidP="00A61676">
            <w:pPr>
              <w:jc w:val="center"/>
              <w:rPr>
                <w:color w:val="auto"/>
                <w:sz w:val="24"/>
                <w:szCs w:val="24"/>
              </w:rPr>
            </w:pPr>
            <w:r>
              <w:rPr>
                <w:color w:val="auto"/>
                <w:sz w:val="24"/>
                <w:szCs w:val="24"/>
              </w:rPr>
              <w:t>4</w:t>
            </w:r>
          </w:p>
        </w:tc>
      </w:tr>
      <w:tr w:rsidR="00A61676" w:rsidRPr="00442BEB" w:rsidTr="00A61676">
        <w:tc>
          <w:tcPr>
            <w:tcW w:w="5070" w:type="dxa"/>
            <w:gridSpan w:val="2"/>
            <w:shd w:val="clear" w:color="auto" w:fill="auto"/>
          </w:tcPr>
          <w:p w:rsidR="00A61676" w:rsidRPr="00442BEB" w:rsidRDefault="00A61676" w:rsidP="00A61676">
            <w:pPr>
              <w:jc w:val="center"/>
              <w:rPr>
                <w:b/>
                <w:color w:val="auto"/>
                <w:sz w:val="24"/>
                <w:szCs w:val="24"/>
              </w:rPr>
            </w:pPr>
            <w:r w:rsidRPr="00442BEB">
              <w:rPr>
                <w:b/>
                <w:color w:val="auto"/>
                <w:sz w:val="24"/>
                <w:szCs w:val="24"/>
              </w:rPr>
              <w:t xml:space="preserve">Разом за змістовим модулем </w:t>
            </w:r>
            <w:r>
              <w:rPr>
                <w:b/>
                <w:color w:val="auto"/>
                <w:sz w:val="24"/>
                <w:szCs w:val="24"/>
              </w:rPr>
              <w:t>2</w:t>
            </w:r>
          </w:p>
        </w:tc>
        <w:tc>
          <w:tcPr>
            <w:tcW w:w="992" w:type="dxa"/>
            <w:shd w:val="clear" w:color="auto" w:fill="auto"/>
          </w:tcPr>
          <w:p w:rsidR="00A61676" w:rsidRPr="00026E8C" w:rsidRDefault="00026E8C" w:rsidP="00A61676">
            <w:pPr>
              <w:jc w:val="center"/>
              <w:rPr>
                <w:b/>
                <w:color w:val="auto"/>
                <w:sz w:val="24"/>
                <w:szCs w:val="24"/>
              </w:rPr>
            </w:pPr>
            <w:r>
              <w:rPr>
                <w:b/>
                <w:color w:val="auto"/>
                <w:sz w:val="24"/>
                <w:szCs w:val="24"/>
              </w:rPr>
              <w:t>10</w:t>
            </w:r>
          </w:p>
        </w:tc>
        <w:tc>
          <w:tcPr>
            <w:tcW w:w="1134" w:type="dxa"/>
            <w:shd w:val="clear" w:color="auto" w:fill="auto"/>
          </w:tcPr>
          <w:p w:rsidR="00A61676" w:rsidRPr="00026E8C" w:rsidRDefault="00026E8C" w:rsidP="00A61676">
            <w:pPr>
              <w:jc w:val="center"/>
              <w:rPr>
                <w:b/>
                <w:color w:val="auto"/>
                <w:sz w:val="24"/>
                <w:szCs w:val="24"/>
              </w:rPr>
            </w:pPr>
            <w:r>
              <w:rPr>
                <w:b/>
                <w:color w:val="auto"/>
                <w:sz w:val="24"/>
                <w:szCs w:val="24"/>
              </w:rPr>
              <w:t>8</w:t>
            </w:r>
          </w:p>
        </w:tc>
        <w:tc>
          <w:tcPr>
            <w:tcW w:w="1408" w:type="dxa"/>
            <w:shd w:val="clear" w:color="auto" w:fill="auto"/>
          </w:tcPr>
          <w:p w:rsidR="00A61676" w:rsidRPr="00B00E45" w:rsidRDefault="005F7EE4" w:rsidP="00A61676">
            <w:pPr>
              <w:jc w:val="center"/>
              <w:rPr>
                <w:b/>
                <w:color w:val="auto"/>
                <w:sz w:val="24"/>
                <w:szCs w:val="24"/>
              </w:rPr>
            </w:pPr>
            <w:r>
              <w:rPr>
                <w:b/>
                <w:color w:val="auto"/>
                <w:sz w:val="24"/>
                <w:szCs w:val="24"/>
              </w:rPr>
              <w:t>28</w:t>
            </w:r>
          </w:p>
        </w:tc>
        <w:tc>
          <w:tcPr>
            <w:tcW w:w="1044" w:type="dxa"/>
            <w:shd w:val="clear" w:color="auto" w:fill="auto"/>
          </w:tcPr>
          <w:p w:rsidR="00A61676" w:rsidRPr="005F7EE4" w:rsidRDefault="005F7EE4" w:rsidP="00A61676">
            <w:pPr>
              <w:jc w:val="center"/>
              <w:rPr>
                <w:b/>
                <w:color w:val="auto"/>
                <w:sz w:val="24"/>
                <w:szCs w:val="24"/>
              </w:rPr>
            </w:pPr>
            <w:r>
              <w:rPr>
                <w:b/>
                <w:color w:val="auto"/>
                <w:sz w:val="24"/>
                <w:szCs w:val="24"/>
              </w:rPr>
              <w:t>46</w:t>
            </w:r>
          </w:p>
        </w:tc>
      </w:tr>
      <w:tr w:rsidR="00A61676" w:rsidRPr="00442BEB" w:rsidTr="00A61676">
        <w:tc>
          <w:tcPr>
            <w:tcW w:w="5070" w:type="dxa"/>
            <w:gridSpan w:val="2"/>
            <w:shd w:val="clear" w:color="auto" w:fill="auto"/>
          </w:tcPr>
          <w:p w:rsidR="00A61676" w:rsidRPr="00442BEB" w:rsidRDefault="00A61676" w:rsidP="00A61676">
            <w:pPr>
              <w:jc w:val="center"/>
              <w:rPr>
                <w:b/>
                <w:color w:val="auto"/>
                <w:sz w:val="24"/>
                <w:szCs w:val="24"/>
              </w:rPr>
            </w:pPr>
            <w:r w:rsidRPr="00442BEB">
              <w:rPr>
                <w:b/>
                <w:color w:val="auto"/>
                <w:sz w:val="24"/>
                <w:szCs w:val="24"/>
              </w:rPr>
              <w:t>Усього годин:</w:t>
            </w:r>
          </w:p>
        </w:tc>
        <w:tc>
          <w:tcPr>
            <w:tcW w:w="992" w:type="dxa"/>
            <w:shd w:val="clear" w:color="auto" w:fill="auto"/>
          </w:tcPr>
          <w:p w:rsidR="00A61676" w:rsidRPr="00026E8C" w:rsidRDefault="00026E8C" w:rsidP="00A61676">
            <w:pPr>
              <w:jc w:val="center"/>
              <w:rPr>
                <w:b/>
                <w:color w:val="auto"/>
                <w:sz w:val="24"/>
                <w:szCs w:val="24"/>
              </w:rPr>
            </w:pPr>
            <w:r>
              <w:rPr>
                <w:b/>
                <w:color w:val="auto"/>
                <w:sz w:val="24"/>
                <w:szCs w:val="24"/>
              </w:rPr>
              <w:t>20</w:t>
            </w:r>
          </w:p>
        </w:tc>
        <w:tc>
          <w:tcPr>
            <w:tcW w:w="1134" w:type="dxa"/>
            <w:shd w:val="clear" w:color="auto" w:fill="auto"/>
          </w:tcPr>
          <w:p w:rsidR="00A61676" w:rsidRPr="00026E8C" w:rsidRDefault="00026E8C" w:rsidP="00A61676">
            <w:pPr>
              <w:jc w:val="center"/>
              <w:rPr>
                <w:b/>
                <w:color w:val="auto"/>
                <w:sz w:val="24"/>
                <w:szCs w:val="24"/>
              </w:rPr>
            </w:pPr>
            <w:r>
              <w:rPr>
                <w:b/>
                <w:color w:val="auto"/>
                <w:sz w:val="24"/>
                <w:szCs w:val="24"/>
              </w:rPr>
              <w:t>16</w:t>
            </w:r>
          </w:p>
        </w:tc>
        <w:tc>
          <w:tcPr>
            <w:tcW w:w="1408" w:type="dxa"/>
            <w:shd w:val="clear" w:color="auto" w:fill="auto"/>
          </w:tcPr>
          <w:p w:rsidR="00A61676" w:rsidRPr="00442BEB" w:rsidRDefault="00026E8C" w:rsidP="00A61676">
            <w:pPr>
              <w:jc w:val="center"/>
              <w:rPr>
                <w:b/>
                <w:color w:val="auto"/>
                <w:sz w:val="24"/>
                <w:szCs w:val="24"/>
              </w:rPr>
            </w:pPr>
            <w:r>
              <w:rPr>
                <w:b/>
                <w:color w:val="auto"/>
                <w:sz w:val="24"/>
                <w:szCs w:val="24"/>
              </w:rPr>
              <w:t>54</w:t>
            </w:r>
          </w:p>
        </w:tc>
        <w:tc>
          <w:tcPr>
            <w:tcW w:w="1044" w:type="dxa"/>
            <w:shd w:val="clear" w:color="auto" w:fill="auto"/>
          </w:tcPr>
          <w:p w:rsidR="00A61676" w:rsidRPr="00026E8C" w:rsidRDefault="00026E8C" w:rsidP="00A61676">
            <w:pPr>
              <w:jc w:val="center"/>
              <w:rPr>
                <w:b/>
                <w:color w:val="auto"/>
                <w:sz w:val="24"/>
                <w:szCs w:val="24"/>
              </w:rPr>
            </w:pPr>
            <w:r>
              <w:rPr>
                <w:b/>
                <w:color w:val="auto"/>
                <w:sz w:val="24"/>
                <w:szCs w:val="24"/>
              </w:rPr>
              <w:t>90</w:t>
            </w:r>
          </w:p>
        </w:tc>
      </w:tr>
    </w:tbl>
    <w:p w:rsidR="00765D75" w:rsidRDefault="00765D75" w:rsidP="00A61676">
      <w:pPr>
        <w:widowControl w:val="0"/>
        <w:spacing w:line="276" w:lineRule="auto"/>
        <w:jc w:val="both"/>
        <w:rPr>
          <w:color w:val="auto"/>
          <w:sz w:val="24"/>
          <w:szCs w:val="24"/>
        </w:rPr>
      </w:pPr>
    </w:p>
    <w:p w:rsidR="008E23CC" w:rsidRDefault="008E23CC" w:rsidP="008E23CC">
      <w:pPr>
        <w:widowControl w:val="0"/>
        <w:spacing w:line="276" w:lineRule="auto"/>
        <w:jc w:val="center"/>
        <w:rPr>
          <w:b/>
          <w:color w:val="auto"/>
          <w:sz w:val="24"/>
          <w:szCs w:val="24"/>
        </w:rPr>
      </w:pPr>
    </w:p>
    <w:p w:rsidR="008E23CC" w:rsidRPr="008E23CC" w:rsidRDefault="008E23CC" w:rsidP="008E23CC">
      <w:pPr>
        <w:widowControl w:val="0"/>
        <w:spacing w:line="276" w:lineRule="auto"/>
        <w:jc w:val="center"/>
        <w:rPr>
          <w:b/>
          <w:color w:val="auto"/>
          <w:sz w:val="24"/>
          <w:szCs w:val="24"/>
        </w:rPr>
      </w:pPr>
      <w:r w:rsidRPr="008E23CC">
        <w:rPr>
          <w:b/>
          <w:color w:val="auto"/>
          <w:sz w:val="24"/>
          <w:szCs w:val="24"/>
        </w:rPr>
        <w:t>Вечірня форма навчання</w:t>
      </w:r>
    </w:p>
    <w:p w:rsidR="006231DE" w:rsidRPr="006231DE" w:rsidRDefault="006231DE" w:rsidP="006231DE">
      <w:pPr>
        <w:widowControl w:val="0"/>
        <w:spacing w:line="276" w:lineRule="auto"/>
        <w:jc w:val="both"/>
        <w:rPr>
          <w:color w:val="auto"/>
          <w:sz w:val="24"/>
          <w:szCs w:val="24"/>
          <w:lang w:val="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4536"/>
        <w:gridCol w:w="992"/>
        <w:gridCol w:w="1134"/>
        <w:gridCol w:w="1408"/>
        <w:gridCol w:w="1044"/>
      </w:tblGrid>
      <w:tr w:rsidR="006231DE" w:rsidRPr="006231DE" w:rsidTr="00026E8C">
        <w:tc>
          <w:tcPr>
            <w:tcW w:w="534" w:type="dxa"/>
            <w:vMerge w:val="restart"/>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 п/п</w:t>
            </w:r>
          </w:p>
        </w:tc>
        <w:tc>
          <w:tcPr>
            <w:tcW w:w="4536" w:type="dxa"/>
            <w:vMerge w:val="restart"/>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Назва теми</w:t>
            </w:r>
          </w:p>
        </w:tc>
        <w:tc>
          <w:tcPr>
            <w:tcW w:w="4578" w:type="dxa"/>
            <w:gridSpan w:val="4"/>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 xml:space="preserve">Кількість годин, відведених на: аудиторні та позааудиторні заняття </w:t>
            </w:r>
          </w:p>
        </w:tc>
      </w:tr>
      <w:tr w:rsidR="006231DE" w:rsidRPr="006231DE" w:rsidTr="00026E8C">
        <w:tc>
          <w:tcPr>
            <w:tcW w:w="534" w:type="dxa"/>
            <w:vMerge/>
            <w:shd w:val="clear" w:color="auto" w:fill="auto"/>
          </w:tcPr>
          <w:p w:rsidR="006231DE" w:rsidRPr="006231DE" w:rsidRDefault="006231DE" w:rsidP="006231DE">
            <w:pPr>
              <w:widowControl w:val="0"/>
              <w:spacing w:line="276" w:lineRule="auto"/>
              <w:jc w:val="both"/>
              <w:rPr>
                <w:color w:val="auto"/>
                <w:sz w:val="24"/>
                <w:szCs w:val="24"/>
              </w:rPr>
            </w:pPr>
          </w:p>
        </w:tc>
        <w:tc>
          <w:tcPr>
            <w:tcW w:w="4536" w:type="dxa"/>
            <w:vMerge/>
            <w:shd w:val="clear" w:color="auto" w:fill="auto"/>
          </w:tcPr>
          <w:p w:rsidR="006231DE" w:rsidRPr="006231DE" w:rsidRDefault="006231DE" w:rsidP="006231DE">
            <w:pPr>
              <w:widowControl w:val="0"/>
              <w:spacing w:line="276" w:lineRule="auto"/>
              <w:jc w:val="both"/>
              <w:rPr>
                <w:color w:val="auto"/>
                <w:sz w:val="24"/>
                <w:szCs w:val="24"/>
              </w:rPr>
            </w:pPr>
          </w:p>
        </w:tc>
        <w:tc>
          <w:tcPr>
            <w:tcW w:w="992" w:type="dxa"/>
            <w:shd w:val="clear" w:color="auto" w:fill="auto"/>
          </w:tcPr>
          <w:p w:rsidR="006231DE" w:rsidRPr="005F7EE4" w:rsidRDefault="006231DE" w:rsidP="006231DE">
            <w:pPr>
              <w:widowControl w:val="0"/>
              <w:spacing w:line="276" w:lineRule="auto"/>
              <w:jc w:val="both"/>
              <w:rPr>
                <w:color w:val="auto"/>
                <w:sz w:val="20"/>
              </w:rPr>
            </w:pPr>
            <w:r w:rsidRPr="005F7EE4">
              <w:rPr>
                <w:b/>
                <w:color w:val="auto"/>
                <w:sz w:val="20"/>
              </w:rPr>
              <w:t>Лекції</w:t>
            </w:r>
          </w:p>
        </w:tc>
        <w:tc>
          <w:tcPr>
            <w:tcW w:w="1134" w:type="dxa"/>
            <w:shd w:val="clear" w:color="auto" w:fill="auto"/>
          </w:tcPr>
          <w:p w:rsidR="006231DE" w:rsidRPr="005F7EE4" w:rsidRDefault="005F7EE4" w:rsidP="006231DE">
            <w:pPr>
              <w:widowControl w:val="0"/>
              <w:spacing w:line="276" w:lineRule="auto"/>
              <w:jc w:val="both"/>
              <w:rPr>
                <w:b/>
                <w:color w:val="auto"/>
                <w:sz w:val="20"/>
              </w:rPr>
            </w:pPr>
            <w:r w:rsidRPr="005F7EE4">
              <w:rPr>
                <w:b/>
                <w:color w:val="auto"/>
                <w:sz w:val="20"/>
              </w:rPr>
              <w:t>Семінар</w:t>
            </w:r>
          </w:p>
          <w:p w:rsidR="006231DE" w:rsidRPr="005F7EE4" w:rsidRDefault="006231DE" w:rsidP="006231DE">
            <w:pPr>
              <w:widowControl w:val="0"/>
              <w:spacing w:line="276" w:lineRule="auto"/>
              <w:jc w:val="both"/>
              <w:rPr>
                <w:color w:val="auto"/>
                <w:sz w:val="20"/>
              </w:rPr>
            </w:pPr>
            <w:r w:rsidRPr="005F7EE4">
              <w:rPr>
                <w:b/>
                <w:color w:val="auto"/>
                <w:sz w:val="20"/>
              </w:rPr>
              <w:t>заняття</w:t>
            </w:r>
          </w:p>
        </w:tc>
        <w:tc>
          <w:tcPr>
            <w:tcW w:w="1408" w:type="dxa"/>
            <w:shd w:val="clear" w:color="auto" w:fill="auto"/>
          </w:tcPr>
          <w:p w:rsidR="006231DE" w:rsidRPr="005F7EE4" w:rsidRDefault="006231DE" w:rsidP="006231DE">
            <w:pPr>
              <w:widowControl w:val="0"/>
              <w:spacing w:line="276" w:lineRule="auto"/>
              <w:jc w:val="both"/>
              <w:rPr>
                <w:b/>
                <w:color w:val="auto"/>
                <w:sz w:val="20"/>
              </w:rPr>
            </w:pPr>
            <w:r w:rsidRPr="005F7EE4">
              <w:rPr>
                <w:b/>
                <w:color w:val="auto"/>
                <w:sz w:val="20"/>
              </w:rPr>
              <w:t>Сам. роб.</w:t>
            </w:r>
          </w:p>
        </w:tc>
        <w:tc>
          <w:tcPr>
            <w:tcW w:w="1044" w:type="dxa"/>
            <w:shd w:val="clear" w:color="auto" w:fill="auto"/>
          </w:tcPr>
          <w:p w:rsidR="006231DE" w:rsidRPr="005F7EE4" w:rsidRDefault="006231DE" w:rsidP="006231DE">
            <w:pPr>
              <w:widowControl w:val="0"/>
              <w:spacing w:line="276" w:lineRule="auto"/>
              <w:jc w:val="both"/>
              <w:rPr>
                <w:color w:val="auto"/>
                <w:sz w:val="20"/>
              </w:rPr>
            </w:pPr>
            <w:r w:rsidRPr="005F7EE4">
              <w:rPr>
                <w:b/>
                <w:color w:val="auto"/>
                <w:sz w:val="20"/>
              </w:rPr>
              <w:t>Усього</w:t>
            </w:r>
          </w:p>
        </w:tc>
      </w:tr>
      <w:tr w:rsidR="006231DE" w:rsidRPr="006231DE" w:rsidTr="00026E8C">
        <w:tc>
          <w:tcPr>
            <w:tcW w:w="9648" w:type="dxa"/>
            <w:gridSpan w:val="6"/>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Змістовий модуль 1: Зародження історичних знань та становлення історичної науки.</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Вступна лекція.</w:t>
            </w:r>
          </w:p>
        </w:tc>
        <w:tc>
          <w:tcPr>
            <w:tcW w:w="992"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6231DE" w:rsidRDefault="006231DE" w:rsidP="006231DE">
            <w:pPr>
              <w:widowControl w:val="0"/>
              <w:spacing w:line="276" w:lineRule="auto"/>
              <w:jc w:val="both"/>
              <w:rPr>
                <w:color w:val="auto"/>
                <w:sz w:val="24"/>
                <w:szCs w:val="24"/>
                <w:lang w:val="ru-RU"/>
              </w:rPr>
            </w:pPr>
            <w:r w:rsidRPr="006231DE">
              <w:rPr>
                <w:color w:val="auto"/>
                <w:sz w:val="24"/>
                <w:szCs w:val="24"/>
                <w:lang w:val="ru-RU"/>
              </w:rPr>
              <w:t>6</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2</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Ранні теорії історичного процесу.</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5F7EE4" w:rsidP="006231DE">
            <w:pPr>
              <w:widowControl w:val="0"/>
              <w:spacing w:line="276" w:lineRule="auto"/>
              <w:jc w:val="both"/>
              <w:rPr>
                <w:color w:val="auto"/>
                <w:sz w:val="24"/>
                <w:szCs w:val="24"/>
                <w:lang w:val="ru-RU"/>
              </w:rPr>
            </w:pPr>
            <w:r>
              <w:rPr>
                <w:color w:val="auto"/>
                <w:sz w:val="24"/>
                <w:szCs w:val="24"/>
                <w:lang w:val="ru-RU"/>
              </w:rPr>
              <w:t>4</w:t>
            </w: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3</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Основні теорії історії в античності.</w:t>
            </w:r>
          </w:p>
        </w:tc>
        <w:tc>
          <w:tcPr>
            <w:tcW w:w="992" w:type="dxa"/>
            <w:shd w:val="clear" w:color="auto" w:fill="auto"/>
          </w:tcPr>
          <w:p w:rsidR="006231DE" w:rsidRPr="00026E8C"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2B7934" w:rsidRDefault="006231DE" w:rsidP="006231DE">
            <w:pPr>
              <w:widowControl w:val="0"/>
              <w:spacing w:line="276" w:lineRule="auto"/>
              <w:jc w:val="both"/>
              <w:rPr>
                <w:color w:val="auto"/>
                <w:sz w:val="24"/>
                <w:szCs w:val="24"/>
                <w:lang w:val="ru-RU"/>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D54DF9"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4</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Розуміння історії в період Середньовіччя.</w:t>
            </w:r>
          </w:p>
        </w:tc>
        <w:tc>
          <w:tcPr>
            <w:tcW w:w="992" w:type="dxa"/>
            <w:shd w:val="clear" w:color="auto" w:fill="auto"/>
          </w:tcPr>
          <w:p w:rsidR="006231DE" w:rsidRPr="00026E8C"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026E8C" w:rsidRDefault="006231DE" w:rsidP="006231DE">
            <w:pPr>
              <w:widowControl w:val="0"/>
              <w:spacing w:line="276" w:lineRule="auto"/>
              <w:jc w:val="both"/>
              <w:rPr>
                <w:color w:val="auto"/>
                <w:sz w:val="24"/>
                <w:szCs w:val="24"/>
                <w:lang w:val="ru-RU"/>
              </w:rPr>
            </w:pPr>
          </w:p>
        </w:tc>
        <w:tc>
          <w:tcPr>
            <w:tcW w:w="1408" w:type="dxa"/>
            <w:shd w:val="clear" w:color="auto" w:fill="auto"/>
          </w:tcPr>
          <w:p w:rsidR="006231DE" w:rsidRPr="006231DE" w:rsidRDefault="005F7EE4" w:rsidP="006231DE">
            <w:pPr>
              <w:widowControl w:val="0"/>
              <w:spacing w:line="276" w:lineRule="auto"/>
              <w:jc w:val="both"/>
              <w:rPr>
                <w:color w:val="auto"/>
                <w:sz w:val="24"/>
                <w:szCs w:val="24"/>
                <w:lang w:val="ru-RU"/>
              </w:rPr>
            </w:pPr>
            <w:r>
              <w:rPr>
                <w:color w:val="auto"/>
                <w:sz w:val="24"/>
                <w:szCs w:val="24"/>
                <w:lang w:val="ru-RU"/>
              </w:rPr>
              <w:t>4</w:t>
            </w: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5</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Становлення історичної думки Нового часу (XVI–XVII ст.).</w:t>
            </w:r>
          </w:p>
        </w:tc>
        <w:tc>
          <w:tcPr>
            <w:tcW w:w="992" w:type="dxa"/>
            <w:shd w:val="clear" w:color="auto" w:fill="auto"/>
          </w:tcPr>
          <w:p w:rsidR="006231DE" w:rsidRPr="002B7934"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5F7EE4" w:rsidRDefault="005F7EE4" w:rsidP="006231DE">
            <w:pPr>
              <w:widowControl w:val="0"/>
              <w:spacing w:line="276" w:lineRule="auto"/>
              <w:jc w:val="both"/>
              <w:rPr>
                <w:color w:val="auto"/>
                <w:sz w:val="24"/>
                <w:szCs w:val="24"/>
              </w:rPr>
            </w:pPr>
            <w:r>
              <w:rPr>
                <w:color w:val="auto"/>
                <w:sz w:val="24"/>
                <w:szCs w:val="24"/>
              </w:rPr>
              <w:t>2</w:t>
            </w:r>
          </w:p>
        </w:tc>
        <w:tc>
          <w:tcPr>
            <w:tcW w:w="1408" w:type="dxa"/>
            <w:shd w:val="clear" w:color="auto" w:fill="auto"/>
          </w:tcPr>
          <w:p w:rsidR="006231DE" w:rsidRPr="006231DE" w:rsidRDefault="005F7EE4" w:rsidP="006231DE">
            <w:pPr>
              <w:widowControl w:val="0"/>
              <w:spacing w:line="276" w:lineRule="auto"/>
              <w:jc w:val="both"/>
              <w:rPr>
                <w:color w:val="auto"/>
                <w:sz w:val="24"/>
                <w:szCs w:val="24"/>
                <w:lang w:val="ru-RU"/>
              </w:rPr>
            </w:pPr>
            <w:r>
              <w:rPr>
                <w:color w:val="auto"/>
                <w:sz w:val="24"/>
                <w:szCs w:val="24"/>
                <w:lang w:val="ru-RU"/>
              </w:rPr>
              <w:t>4</w:t>
            </w: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6</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6</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наука в століття Просвітництва</w:t>
            </w:r>
          </w:p>
        </w:tc>
        <w:tc>
          <w:tcPr>
            <w:tcW w:w="992" w:type="dxa"/>
            <w:shd w:val="clear" w:color="auto" w:fill="auto"/>
          </w:tcPr>
          <w:p w:rsidR="006231DE" w:rsidRPr="002B7934"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2B7934" w:rsidRDefault="006231DE" w:rsidP="006231DE">
            <w:pPr>
              <w:widowControl w:val="0"/>
              <w:spacing w:line="276" w:lineRule="auto"/>
              <w:jc w:val="both"/>
              <w:rPr>
                <w:color w:val="auto"/>
                <w:sz w:val="24"/>
                <w:szCs w:val="24"/>
                <w:lang w:val="ru-RU"/>
              </w:rPr>
            </w:pPr>
          </w:p>
        </w:tc>
        <w:tc>
          <w:tcPr>
            <w:tcW w:w="1408" w:type="dxa"/>
            <w:shd w:val="clear" w:color="auto" w:fill="auto"/>
          </w:tcPr>
          <w:p w:rsidR="006231DE" w:rsidRPr="006231DE" w:rsidRDefault="005F7EE4" w:rsidP="006231DE">
            <w:pPr>
              <w:widowControl w:val="0"/>
              <w:spacing w:line="276" w:lineRule="auto"/>
              <w:jc w:val="both"/>
              <w:rPr>
                <w:color w:val="auto"/>
                <w:sz w:val="24"/>
                <w:szCs w:val="24"/>
                <w:lang w:val="ru-RU"/>
              </w:rPr>
            </w:pPr>
            <w:r>
              <w:rPr>
                <w:color w:val="auto"/>
                <w:sz w:val="24"/>
                <w:szCs w:val="24"/>
                <w:lang w:val="ru-RU"/>
              </w:rPr>
              <w:t>4</w:t>
            </w:r>
          </w:p>
        </w:tc>
        <w:tc>
          <w:tcPr>
            <w:tcW w:w="1044" w:type="dxa"/>
            <w:shd w:val="clear" w:color="auto" w:fill="auto"/>
          </w:tcPr>
          <w:p w:rsidR="006231DE" w:rsidRPr="00D54DF9"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7</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думка епохи Романтизму.</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8</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наука другої половини</w:t>
            </w:r>
          </w:p>
          <w:p w:rsidR="006231DE" w:rsidRPr="006231DE" w:rsidRDefault="006231DE" w:rsidP="006231DE">
            <w:pPr>
              <w:widowControl w:val="0"/>
              <w:spacing w:line="276" w:lineRule="auto"/>
              <w:jc w:val="both"/>
              <w:rPr>
                <w:color w:val="auto"/>
                <w:sz w:val="24"/>
                <w:szCs w:val="24"/>
              </w:rPr>
            </w:pPr>
            <w:r w:rsidRPr="006231DE">
              <w:rPr>
                <w:color w:val="auto"/>
                <w:sz w:val="24"/>
                <w:szCs w:val="24"/>
              </w:rPr>
              <w:t>ХІХ ст. Позитивізм і наукова історія</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D54DF9" w:rsidRDefault="00D54DF9" w:rsidP="006231DE">
            <w:pPr>
              <w:widowControl w:val="0"/>
              <w:spacing w:line="276" w:lineRule="auto"/>
              <w:jc w:val="both"/>
              <w:rPr>
                <w:color w:val="auto"/>
                <w:sz w:val="24"/>
                <w:szCs w:val="24"/>
              </w:rPr>
            </w:pPr>
            <w:r>
              <w:rPr>
                <w:color w:val="auto"/>
                <w:sz w:val="24"/>
                <w:szCs w:val="24"/>
              </w:rPr>
              <w:t>8</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9</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Історичні студії слов’янських народів у ХІХ – на початку ХХ ст.</w:t>
            </w:r>
          </w:p>
        </w:tc>
        <w:tc>
          <w:tcPr>
            <w:tcW w:w="992" w:type="dxa"/>
            <w:shd w:val="clear" w:color="auto" w:fill="auto"/>
          </w:tcPr>
          <w:p w:rsidR="006231DE" w:rsidRPr="00026E8C"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026E8C" w:rsidRDefault="006231DE" w:rsidP="006231DE">
            <w:pPr>
              <w:widowControl w:val="0"/>
              <w:spacing w:line="276" w:lineRule="auto"/>
              <w:jc w:val="both"/>
              <w:rPr>
                <w:color w:val="auto"/>
                <w:sz w:val="24"/>
                <w:szCs w:val="24"/>
                <w:lang w:val="ru-RU"/>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rPr>
          <w:trHeight w:val="501"/>
        </w:trPr>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10</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Світова історична думка на рубежі</w:t>
            </w:r>
          </w:p>
          <w:p w:rsidR="006231DE" w:rsidRPr="006231DE" w:rsidRDefault="006231DE" w:rsidP="006231DE">
            <w:pPr>
              <w:widowControl w:val="0"/>
              <w:spacing w:line="276" w:lineRule="auto"/>
              <w:jc w:val="both"/>
              <w:rPr>
                <w:color w:val="auto"/>
                <w:sz w:val="24"/>
                <w:szCs w:val="24"/>
              </w:rPr>
            </w:pPr>
            <w:r w:rsidRPr="006231DE">
              <w:rPr>
                <w:color w:val="auto"/>
                <w:sz w:val="24"/>
                <w:szCs w:val="24"/>
              </w:rPr>
              <w:t>ХІХ – ХХ ст.</w:t>
            </w:r>
          </w:p>
        </w:tc>
        <w:tc>
          <w:tcPr>
            <w:tcW w:w="992" w:type="dxa"/>
            <w:shd w:val="clear" w:color="auto" w:fill="auto"/>
          </w:tcPr>
          <w:p w:rsidR="006231DE" w:rsidRPr="002B7934"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2B7934" w:rsidRDefault="006231DE" w:rsidP="006231DE">
            <w:pPr>
              <w:widowControl w:val="0"/>
              <w:spacing w:line="276" w:lineRule="auto"/>
              <w:jc w:val="both"/>
              <w:rPr>
                <w:color w:val="auto"/>
                <w:sz w:val="24"/>
                <w:szCs w:val="24"/>
                <w:lang w:val="ru-RU"/>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D54DF9"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p>
        </w:tc>
        <w:tc>
          <w:tcPr>
            <w:tcW w:w="4536" w:type="dxa"/>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Разом за змістовим модулем 1</w:t>
            </w:r>
          </w:p>
        </w:tc>
        <w:tc>
          <w:tcPr>
            <w:tcW w:w="992" w:type="dxa"/>
            <w:shd w:val="clear" w:color="auto" w:fill="auto"/>
          </w:tcPr>
          <w:p w:rsidR="006231DE" w:rsidRPr="006231DE" w:rsidRDefault="005F7EE4" w:rsidP="006231DE">
            <w:pPr>
              <w:widowControl w:val="0"/>
              <w:spacing w:line="276" w:lineRule="auto"/>
              <w:jc w:val="both"/>
              <w:rPr>
                <w:b/>
                <w:color w:val="auto"/>
                <w:sz w:val="24"/>
                <w:szCs w:val="24"/>
              </w:rPr>
            </w:pPr>
            <w:r>
              <w:rPr>
                <w:b/>
                <w:color w:val="auto"/>
                <w:sz w:val="24"/>
                <w:szCs w:val="24"/>
              </w:rPr>
              <w:t>4</w:t>
            </w:r>
          </w:p>
        </w:tc>
        <w:tc>
          <w:tcPr>
            <w:tcW w:w="1134" w:type="dxa"/>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4</w:t>
            </w:r>
          </w:p>
        </w:tc>
        <w:tc>
          <w:tcPr>
            <w:tcW w:w="1408" w:type="dxa"/>
            <w:shd w:val="clear" w:color="auto" w:fill="auto"/>
          </w:tcPr>
          <w:p w:rsidR="006231DE" w:rsidRPr="006231DE" w:rsidRDefault="005F7EE4" w:rsidP="006231DE">
            <w:pPr>
              <w:widowControl w:val="0"/>
              <w:spacing w:line="276" w:lineRule="auto"/>
              <w:jc w:val="both"/>
              <w:rPr>
                <w:b/>
                <w:color w:val="auto"/>
                <w:sz w:val="24"/>
                <w:szCs w:val="24"/>
              </w:rPr>
            </w:pPr>
            <w:r>
              <w:rPr>
                <w:b/>
                <w:color w:val="auto"/>
                <w:sz w:val="24"/>
                <w:szCs w:val="24"/>
              </w:rPr>
              <w:t>40</w:t>
            </w:r>
          </w:p>
        </w:tc>
        <w:tc>
          <w:tcPr>
            <w:tcW w:w="1044" w:type="dxa"/>
            <w:shd w:val="clear" w:color="auto" w:fill="auto"/>
          </w:tcPr>
          <w:p w:rsidR="006231DE" w:rsidRPr="00892973" w:rsidRDefault="005F7EE4" w:rsidP="006231DE">
            <w:pPr>
              <w:widowControl w:val="0"/>
              <w:spacing w:line="276" w:lineRule="auto"/>
              <w:jc w:val="both"/>
              <w:rPr>
                <w:b/>
                <w:color w:val="auto"/>
                <w:sz w:val="24"/>
                <w:szCs w:val="24"/>
              </w:rPr>
            </w:pPr>
            <w:r>
              <w:rPr>
                <w:b/>
                <w:color w:val="auto"/>
                <w:sz w:val="24"/>
                <w:szCs w:val="24"/>
              </w:rPr>
              <w:t>48</w:t>
            </w:r>
          </w:p>
        </w:tc>
      </w:tr>
      <w:tr w:rsidR="006231DE" w:rsidRPr="006231DE" w:rsidTr="00026E8C">
        <w:tc>
          <w:tcPr>
            <w:tcW w:w="9648" w:type="dxa"/>
            <w:gridSpan w:val="6"/>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Змістовий модуль 2:</w:t>
            </w:r>
            <w:r w:rsidRPr="006231DE">
              <w:rPr>
                <w:color w:val="auto"/>
                <w:sz w:val="24"/>
                <w:szCs w:val="24"/>
              </w:rPr>
              <w:t xml:space="preserve"> </w:t>
            </w:r>
            <w:r w:rsidRPr="006231DE">
              <w:rPr>
                <w:b/>
                <w:color w:val="auto"/>
                <w:sz w:val="24"/>
                <w:szCs w:val="24"/>
              </w:rPr>
              <w:t>Сучасна зарубіжна історіографія: організаційне оформлення, проблематика досліджень, методологічні напрями</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11</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Основні тенденції розвитку історичної науки в першій половині ХХ ст.</w:t>
            </w:r>
          </w:p>
        </w:tc>
        <w:tc>
          <w:tcPr>
            <w:tcW w:w="992" w:type="dxa"/>
            <w:shd w:val="clear" w:color="auto" w:fill="auto"/>
          </w:tcPr>
          <w:p w:rsidR="006231DE" w:rsidRPr="005F7EE4" w:rsidRDefault="005F7EE4" w:rsidP="006231DE">
            <w:pPr>
              <w:widowControl w:val="0"/>
              <w:spacing w:line="276" w:lineRule="auto"/>
              <w:jc w:val="both"/>
              <w:rPr>
                <w:color w:val="auto"/>
                <w:sz w:val="24"/>
                <w:szCs w:val="24"/>
              </w:rPr>
            </w:pPr>
            <w:r>
              <w:rPr>
                <w:color w:val="auto"/>
                <w:sz w:val="24"/>
                <w:szCs w:val="24"/>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r>
              <w:rPr>
                <w:color w:val="auto"/>
                <w:sz w:val="24"/>
                <w:szCs w:val="24"/>
              </w:rPr>
              <w:t>2</w:t>
            </w: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12</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наука в другій половини ХХ ст.</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r w:rsidRPr="006231DE">
              <w:rPr>
                <w:color w:val="auto"/>
                <w:sz w:val="24"/>
                <w:szCs w:val="24"/>
                <w:lang w:val="en-US"/>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p>
        </w:tc>
        <w:tc>
          <w:tcPr>
            <w:tcW w:w="1044" w:type="dxa"/>
            <w:shd w:val="clear" w:color="auto" w:fill="auto"/>
          </w:tcPr>
          <w:p w:rsidR="006231DE" w:rsidRPr="00D54DF9" w:rsidRDefault="00D54DF9" w:rsidP="006231DE">
            <w:pPr>
              <w:widowControl w:val="0"/>
              <w:spacing w:line="276" w:lineRule="auto"/>
              <w:jc w:val="both"/>
              <w:rPr>
                <w:color w:val="auto"/>
                <w:sz w:val="24"/>
                <w:szCs w:val="24"/>
              </w:rPr>
            </w:pPr>
            <w:r>
              <w:rPr>
                <w:color w:val="auto"/>
                <w:sz w:val="24"/>
                <w:szCs w:val="24"/>
              </w:rPr>
              <w:t>2</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13</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Історичні студії на зламі ХХ – ХХІ ст.</w:t>
            </w:r>
          </w:p>
        </w:tc>
        <w:tc>
          <w:tcPr>
            <w:tcW w:w="992" w:type="dxa"/>
            <w:shd w:val="clear" w:color="auto" w:fill="auto"/>
          </w:tcPr>
          <w:p w:rsidR="006231DE" w:rsidRPr="00026E8C"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2</w:t>
            </w: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2</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14</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Напрями і методи історичних досліджень до середини ХХ ст.</w:t>
            </w:r>
          </w:p>
        </w:tc>
        <w:tc>
          <w:tcPr>
            <w:tcW w:w="992" w:type="dxa"/>
            <w:shd w:val="clear" w:color="auto" w:fill="auto"/>
          </w:tcPr>
          <w:p w:rsidR="006231DE" w:rsidRPr="005F7EE4" w:rsidRDefault="005F7EE4" w:rsidP="006231DE">
            <w:pPr>
              <w:widowControl w:val="0"/>
              <w:spacing w:line="276" w:lineRule="auto"/>
              <w:jc w:val="both"/>
              <w:rPr>
                <w:color w:val="auto"/>
                <w:sz w:val="24"/>
                <w:szCs w:val="24"/>
              </w:rPr>
            </w:pPr>
            <w:r>
              <w:rPr>
                <w:color w:val="auto"/>
                <w:sz w:val="24"/>
                <w:szCs w:val="24"/>
              </w:rPr>
              <w:t>2</w:t>
            </w: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2</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15</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 xml:space="preserve">Причини переосмислення місця і </w:t>
            </w:r>
          </w:p>
          <w:p w:rsidR="006231DE" w:rsidRPr="006231DE" w:rsidRDefault="006231DE" w:rsidP="006231DE">
            <w:pPr>
              <w:widowControl w:val="0"/>
              <w:spacing w:line="276" w:lineRule="auto"/>
              <w:jc w:val="both"/>
              <w:rPr>
                <w:color w:val="auto"/>
                <w:sz w:val="24"/>
                <w:szCs w:val="24"/>
              </w:rPr>
            </w:pPr>
            <w:r w:rsidRPr="006231DE">
              <w:rPr>
                <w:color w:val="auto"/>
                <w:sz w:val="24"/>
                <w:szCs w:val="24"/>
              </w:rPr>
              <w:t>принципів історичного пізнання в другій половині ХХ ст.</w:t>
            </w:r>
          </w:p>
        </w:tc>
        <w:tc>
          <w:tcPr>
            <w:tcW w:w="992" w:type="dxa"/>
            <w:shd w:val="clear" w:color="auto" w:fill="auto"/>
          </w:tcPr>
          <w:p w:rsidR="006231DE" w:rsidRPr="002B7934" w:rsidRDefault="006231DE" w:rsidP="006231DE">
            <w:pPr>
              <w:widowControl w:val="0"/>
              <w:spacing w:line="276" w:lineRule="auto"/>
              <w:jc w:val="both"/>
              <w:rPr>
                <w:color w:val="auto"/>
                <w:sz w:val="24"/>
                <w:szCs w:val="24"/>
                <w:lang w:val="ru-RU"/>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D54DF9"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16</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Постмодернізм та історична наука.</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17</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герменевтика.</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D54DF9"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18</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семіотика.</w:t>
            </w:r>
          </w:p>
        </w:tc>
        <w:tc>
          <w:tcPr>
            <w:tcW w:w="992" w:type="dxa"/>
            <w:shd w:val="clear" w:color="auto" w:fill="auto"/>
          </w:tcPr>
          <w:p w:rsidR="006231DE" w:rsidRPr="006231DE" w:rsidRDefault="006231DE" w:rsidP="006231DE">
            <w:pPr>
              <w:widowControl w:val="0"/>
              <w:spacing w:line="276" w:lineRule="auto"/>
              <w:jc w:val="both"/>
              <w:rPr>
                <w:color w:val="auto"/>
                <w:sz w:val="24"/>
                <w:szCs w:val="24"/>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D54DF9"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19</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Теорії націй і націоналізму в ХХ ст.</w:t>
            </w:r>
          </w:p>
        </w:tc>
        <w:tc>
          <w:tcPr>
            <w:tcW w:w="992" w:type="dxa"/>
            <w:shd w:val="clear" w:color="auto" w:fill="auto"/>
          </w:tcPr>
          <w:p w:rsidR="006231DE" w:rsidRPr="00026E8C" w:rsidRDefault="006231DE" w:rsidP="006231DE">
            <w:pPr>
              <w:widowControl w:val="0"/>
              <w:spacing w:line="276" w:lineRule="auto"/>
              <w:jc w:val="both"/>
              <w:rPr>
                <w:color w:val="auto"/>
                <w:sz w:val="24"/>
                <w:szCs w:val="24"/>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20</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Просопографія.</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D54DF9"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21</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Ґендерні дослідження.</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22</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Історична та етнічна демографія</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rPr>
            </w:pPr>
          </w:p>
        </w:tc>
        <w:tc>
          <w:tcPr>
            <w:tcW w:w="1408" w:type="dxa"/>
            <w:shd w:val="clear" w:color="auto" w:fill="auto"/>
          </w:tcPr>
          <w:p w:rsidR="006231DE" w:rsidRPr="006231DE" w:rsidRDefault="006231DE" w:rsidP="006231DE">
            <w:pPr>
              <w:widowControl w:val="0"/>
              <w:spacing w:line="276" w:lineRule="auto"/>
              <w:jc w:val="both"/>
              <w:rPr>
                <w:color w:val="auto"/>
                <w:sz w:val="24"/>
                <w:szCs w:val="24"/>
              </w:rPr>
            </w:pP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34"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lastRenderedPageBreak/>
              <w:t>23</w:t>
            </w:r>
          </w:p>
        </w:tc>
        <w:tc>
          <w:tcPr>
            <w:tcW w:w="4536" w:type="dxa"/>
            <w:shd w:val="clear" w:color="auto" w:fill="auto"/>
          </w:tcPr>
          <w:p w:rsidR="006231DE" w:rsidRPr="006231DE" w:rsidRDefault="006231DE" w:rsidP="006231DE">
            <w:pPr>
              <w:widowControl w:val="0"/>
              <w:spacing w:line="276" w:lineRule="auto"/>
              <w:jc w:val="both"/>
              <w:rPr>
                <w:color w:val="auto"/>
                <w:sz w:val="24"/>
                <w:szCs w:val="24"/>
              </w:rPr>
            </w:pPr>
            <w:r w:rsidRPr="006231DE">
              <w:rPr>
                <w:color w:val="auto"/>
                <w:sz w:val="24"/>
                <w:szCs w:val="24"/>
              </w:rPr>
              <w:t>Історія повсякдення.</w:t>
            </w:r>
          </w:p>
        </w:tc>
        <w:tc>
          <w:tcPr>
            <w:tcW w:w="992"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134" w:type="dxa"/>
            <w:shd w:val="clear" w:color="auto" w:fill="auto"/>
          </w:tcPr>
          <w:p w:rsidR="006231DE" w:rsidRPr="006231DE" w:rsidRDefault="006231DE" w:rsidP="006231DE">
            <w:pPr>
              <w:widowControl w:val="0"/>
              <w:spacing w:line="276" w:lineRule="auto"/>
              <w:jc w:val="both"/>
              <w:rPr>
                <w:color w:val="auto"/>
                <w:sz w:val="24"/>
                <w:szCs w:val="24"/>
                <w:lang w:val="en-US"/>
              </w:rPr>
            </w:pPr>
          </w:p>
        </w:tc>
        <w:tc>
          <w:tcPr>
            <w:tcW w:w="1408" w:type="dxa"/>
            <w:shd w:val="clear" w:color="auto" w:fill="auto"/>
          </w:tcPr>
          <w:p w:rsidR="006231DE" w:rsidRPr="006231DE" w:rsidRDefault="005F7EE4" w:rsidP="006231DE">
            <w:pPr>
              <w:widowControl w:val="0"/>
              <w:spacing w:line="276" w:lineRule="auto"/>
              <w:jc w:val="both"/>
              <w:rPr>
                <w:color w:val="auto"/>
                <w:sz w:val="24"/>
                <w:szCs w:val="24"/>
              </w:rPr>
            </w:pPr>
            <w:r>
              <w:rPr>
                <w:color w:val="auto"/>
                <w:sz w:val="24"/>
                <w:szCs w:val="24"/>
              </w:rPr>
              <w:t>4</w:t>
            </w:r>
          </w:p>
        </w:tc>
        <w:tc>
          <w:tcPr>
            <w:tcW w:w="1044" w:type="dxa"/>
            <w:shd w:val="clear" w:color="auto" w:fill="auto"/>
          </w:tcPr>
          <w:p w:rsidR="006231DE" w:rsidRPr="00892973" w:rsidRDefault="00D54DF9" w:rsidP="006231DE">
            <w:pPr>
              <w:widowControl w:val="0"/>
              <w:spacing w:line="276" w:lineRule="auto"/>
              <w:jc w:val="both"/>
              <w:rPr>
                <w:color w:val="auto"/>
                <w:sz w:val="24"/>
                <w:szCs w:val="24"/>
              </w:rPr>
            </w:pPr>
            <w:r>
              <w:rPr>
                <w:color w:val="auto"/>
                <w:sz w:val="24"/>
                <w:szCs w:val="24"/>
              </w:rPr>
              <w:t>4</w:t>
            </w:r>
          </w:p>
        </w:tc>
      </w:tr>
      <w:tr w:rsidR="006231DE" w:rsidRPr="006231DE" w:rsidTr="00026E8C">
        <w:tc>
          <w:tcPr>
            <w:tcW w:w="5070" w:type="dxa"/>
            <w:gridSpan w:val="2"/>
            <w:shd w:val="clear" w:color="auto" w:fill="auto"/>
          </w:tcPr>
          <w:p w:rsidR="006231DE" w:rsidRPr="006231DE" w:rsidRDefault="006231DE" w:rsidP="006231DE">
            <w:pPr>
              <w:widowControl w:val="0"/>
              <w:spacing w:line="276" w:lineRule="auto"/>
              <w:jc w:val="both"/>
              <w:rPr>
                <w:b/>
                <w:color w:val="auto"/>
                <w:sz w:val="24"/>
                <w:szCs w:val="24"/>
              </w:rPr>
            </w:pPr>
            <w:r w:rsidRPr="006231DE">
              <w:rPr>
                <w:b/>
                <w:color w:val="auto"/>
                <w:sz w:val="24"/>
                <w:szCs w:val="24"/>
              </w:rPr>
              <w:t>Разом за змістовим модулем 2</w:t>
            </w:r>
          </w:p>
        </w:tc>
        <w:tc>
          <w:tcPr>
            <w:tcW w:w="992" w:type="dxa"/>
            <w:shd w:val="clear" w:color="auto" w:fill="auto"/>
          </w:tcPr>
          <w:p w:rsidR="006231DE" w:rsidRPr="006231DE" w:rsidRDefault="005F7EE4" w:rsidP="006231DE">
            <w:pPr>
              <w:widowControl w:val="0"/>
              <w:spacing w:line="276" w:lineRule="auto"/>
              <w:jc w:val="both"/>
              <w:rPr>
                <w:b/>
                <w:color w:val="auto"/>
                <w:sz w:val="24"/>
                <w:szCs w:val="24"/>
              </w:rPr>
            </w:pPr>
            <w:r>
              <w:rPr>
                <w:b/>
                <w:color w:val="auto"/>
                <w:sz w:val="24"/>
                <w:szCs w:val="24"/>
              </w:rPr>
              <w:t>6</w:t>
            </w:r>
          </w:p>
        </w:tc>
        <w:tc>
          <w:tcPr>
            <w:tcW w:w="1134" w:type="dxa"/>
            <w:shd w:val="clear" w:color="auto" w:fill="auto"/>
          </w:tcPr>
          <w:p w:rsidR="006231DE" w:rsidRPr="006231DE" w:rsidRDefault="005F7EE4" w:rsidP="006231DE">
            <w:pPr>
              <w:widowControl w:val="0"/>
              <w:spacing w:line="276" w:lineRule="auto"/>
              <w:jc w:val="both"/>
              <w:rPr>
                <w:b/>
                <w:color w:val="auto"/>
                <w:sz w:val="24"/>
                <w:szCs w:val="24"/>
              </w:rPr>
            </w:pPr>
            <w:r>
              <w:rPr>
                <w:b/>
                <w:color w:val="auto"/>
                <w:sz w:val="24"/>
                <w:szCs w:val="24"/>
              </w:rPr>
              <w:t>4</w:t>
            </w:r>
          </w:p>
        </w:tc>
        <w:tc>
          <w:tcPr>
            <w:tcW w:w="1408" w:type="dxa"/>
            <w:shd w:val="clear" w:color="auto" w:fill="auto"/>
          </w:tcPr>
          <w:p w:rsidR="006231DE" w:rsidRPr="006231DE" w:rsidRDefault="005F7EE4" w:rsidP="006231DE">
            <w:pPr>
              <w:widowControl w:val="0"/>
              <w:spacing w:line="276" w:lineRule="auto"/>
              <w:jc w:val="both"/>
              <w:rPr>
                <w:b/>
                <w:color w:val="auto"/>
                <w:sz w:val="24"/>
                <w:szCs w:val="24"/>
              </w:rPr>
            </w:pPr>
            <w:r>
              <w:rPr>
                <w:b/>
                <w:color w:val="auto"/>
                <w:sz w:val="24"/>
                <w:szCs w:val="24"/>
              </w:rPr>
              <w:t>3</w:t>
            </w:r>
            <w:r w:rsidR="00892973">
              <w:rPr>
                <w:b/>
                <w:color w:val="auto"/>
                <w:sz w:val="24"/>
                <w:szCs w:val="24"/>
              </w:rPr>
              <w:t>2</w:t>
            </w:r>
          </w:p>
        </w:tc>
        <w:tc>
          <w:tcPr>
            <w:tcW w:w="1044" w:type="dxa"/>
            <w:shd w:val="clear" w:color="auto" w:fill="auto"/>
          </w:tcPr>
          <w:p w:rsidR="006231DE" w:rsidRPr="00892973" w:rsidRDefault="005F7EE4" w:rsidP="006231DE">
            <w:pPr>
              <w:widowControl w:val="0"/>
              <w:spacing w:line="276" w:lineRule="auto"/>
              <w:jc w:val="both"/>
              <w:rPr>
                <w:b/>
                <w:color w:val="auto"/>
                <w:sz w:val="24"/>
                <w:szCs w:val="24"/>
              </w:rPr>
            </w:pPr>
            <w:r>
              <w:rPr>
                <w:b/>
                <w:color w:val="auto"/>
                <w:sz w:val="24"/>
                <w:szCs w:val="24"/>
              </w:rPr>
              <w:t>42</w:t>
            </w:r>
          </w:p>
        </w:tc>
      </w:tr>
      <w:tr w:rsidR="006231DE" w:rsidRPr="006231DE" w:rsidTr="00026E8C">
        <w:tc>
          <w:tcPr>
            <w:tcW w:w="5070" w:type="dxa"/>
            <w:gridSpan w:val="2"/>
            <w:shd w:val="clear" w:color="auto" w:fill="auto"/>
          </w:tcPr>
          <w:p w:rsidR="006231DE" w:rsidRPr="006231DE" w:rsidRDefault="006231DE" w:rsidP="006231DE">
            <w:pPr>
              <w:widowControl w:val="0"/>
              <w:spacing w:line="276" w:lineRule="auto"/>
              <w:jc w:val="both"/>
              <w:rPr>
                <w:b/>
                <w:color w:val="auto"/>
                <w:sz w:val="24"/>
                <w:szCs w:val="24"/>
              </w:rPr>
            </w:pPr>
            <w:r>
              <w:rPr>
                <w:b/>
                <w:color w:val="auto"/>
                <w:sz w:val="24"/>
                <w:szCs w:val="24"/>
              </w:rPr>
              <w:t>Усього годин</w:t>
            </w:r>
          </w:p>
        </w:tc>
        <w:tc>
          <w:tcPr>
            <w:tcW w:w="992" w:type="dxa"/>
            <w:shd w:val="clear" w:color="auto" w:fill="auto"/>
          </w:tcPr>
          <w:p w:rsidR="006231DE" w:rsidRPr="006231DE" w:rsidRDefault="005F7EE4" w:rsidP="006231DE">
            <w:pPr>
              <w:widowControl w:val="0"/>
              <w:spacing w:line="276" w:lineRule="auto"/>
              <w:jc w:val="both"/>
              <w:rPr>
                <w:b/>
                <w:color w:val="auto"/>
                <w:sz w:val="24"/>
                <w:szCs w:val="24"/>
              </w:rPr>
            </w:pPr>
            <w:r>
              <w:rPr>
                <w:b/>
                <w:color w:val="auto"/>
                <w:sz w:val="24"/>
                <w:szCs w:val="24"/>
              </w:rPr>
              <w:t>10</w:t>
            </w:r>
          </w:p>
        </w:tc>
        <w:tc>
          <w:tcPr>
            <w:tcW w:w="1134" w:type="dxa"/>
            <w:shd w:val="clear" w:color="auto" w:fill="auto"/>
          </w:tcPr>
          <w:p w:rsidR="006231DE" w:rsidRPr="006231DE" w:rsidRDefault="005F7EE4" w:rsidP="006231DE">
            <w:pPr>
              <w:widowControl w:val="0"/>
              <w:spacing w:line="276" w:lineRule="auto"/>
              <w:jc w:val="both"/>
              <w:rPr>
                <w:b/>
                <w:color w:val="auto"/>
                <w:sz w:val="24"/>
                <w:szCs w:val="24"/>
              </w:rPr>
            </w:pPr>
            <w:r>
              <w:rPr>
                <w:b/>
                <w:color w:val="auto"/>
                <w:sz w:val="24"/>
                <w:szCs w:val="24"/>
              </w:rPr>
              <w:t>8</w:t>
            </w:r>
          </w:p>
        </w:tc>
        <w:tc>
          <w:tcPr>
            <w:tcW w:w="1408" w:type="dxa"/>
            <w:shd w:val="clear" w:color="auto" w:fill="auto"/>
          </w:tcPr>
          <w:p w:rsidR="006231DE" w:rsidRPr="006231DE" w:rsidRDefault="005F7EE4" w:rsidP="006231DE">
            <w:pPr>
              <w:widowControl w:val="0"/>
              <w:spacing w:line="276" w:lineRule="auto"/>
              <w:jc w:val="both"/>
              <w:rPr>
                <w:b/>
                <w:color w:val="auto"/>
                <w:sz w:val="24"/>
                <w:szCs w:val="24"/>
              </w:rPr>
            </w:pPr>
            <w:r>
              <w:rPr>
                <w:b/>
                <w:color w:val="auto"/>
                <w:sz w:val="24"/>
                <w:szCs w:val="24"/>
              </w:rPr>
              <w:t>72</w:t>
            </w:r>
          </w:p>
        </w:tc>
        <w:tc>
          <w:tcPr>
            <w:tcW w:w="1044" w:type="dxa"/>
            <w:shd w:val="clear" w:color="auto" w:fill="auto"/>
          </w:tcPr>
          <w:p w:rsidR="006231DE" w:rsidRPr="00892973" w:rsidRDefault="005F7EE4" w:rsidP="006231DE">
            <w:pPr>
              <w:widowControl w:val="0"/>
              <w:spacing w:line="276" w:lineRule="auto"/>
              <w:jc w:val="both"/>
              <w:rPr>
                <w:b/>
                <w:color w:val="auto"/>
                <w:sz w:val="24"/>
                <w:szCs w:val="24"/>
              </w:rPr>
            </w:pPr>
            <w:r>
              <w:rPr>
                <w:b/>
                <w:color w:val="auto"/>
                <w:sz w:val="24"/>
                <w:szCs w:val="24"/>
              </w:rPr>
              <w:t>90</w:t>
            </w:r>
          </w:p>
        </w:tc>
      </w:tr>
    </w:tbl>
    <w:p w:rsidR="008E23CC" w:rsidRDefault="008E23CC" w:rsidP="00A61676">
      <w:pPr>
        <w:widowControl w:val="0"/>
        <w:spacing w:line="276" w:lineRule="auto"/>
        <w:jc w:val="both"/>
        <w:rPr>
          <w:color w:val="auto"/>
          <w:sz w:val="24"/>
          <w:szCs w:val="24"/>
        </w:rPr>
      </w:pPr>
    </w:p>
    <w:p w:rsidR="00892973" w:rsidRDefault="00765D75" w:rsidP="00765D75">
      <w:pPr>
        <w:jc w:val="center"/>
        <w:rPr>
          <w:b/>
          <w:color w:val="auto"/>
          <w:sz w:val="24"/>
          <w:szCs w:val="24"/>
        </w:rPr>
      </w:pPr>
      <w:r w:rsidRPr="00765D75">
        <w:rPr>
          <w:b/>
          <w:color w:val="auto"/>
          <w:sz w:val="24"/>
          <w:szCs w:val="24"/>
        </w:rPr>
        <w:t>6. ЗАВДАННЯ ДЛЯ САМОСТІЙНОГО ОПРАЦЮВАННЯ</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5"/>
        <w:gridCol w:w="7590"/>
        <w:gridCol w:w="1250"/>
      </w:tblGrid>
      <w:tr w:rsidR="0074570D" w:rsidRPr="00765D75" w:rsidTr="0033032B">
        <w:trPr>
          <w:trHeight w:val="721"/>
          <w:jc w:val="center"/>
        </w:trPr>
        <w:tc>
          <w:tcPr>
            <w:tcW w:w="815" w:type="dxa"/>
            <w:shd w:val="clear" w:color="auto" w:fill="auto"/>
            <w:vAlign w:val="center"/>
          </w:tcPr>
          <w:p w:rsidR="00765D75" w:rsidRPr="00A61676" w:rsidRDefault="00765D75" w:rsidP="00A61676">
            <w:pPr>
              <w:keepNext/>
              <w:keepLines/>
              <w:suppressAutoHyphens/>
              <w:jc w:val="center"/>
              <w:rPr>
                <w:sz w:val="24"/>
                <w:szCs w:val="24"/>
              </w:rPr>
            </w:pPr>
            <w:r w:rsidRPr="00A61676">
              <w:rPr>
                <w:sz w:val="24"/>
                <w:szCs w:val="24"/>
              </w:rPr>
              <w:t>№</w:t>
            </w:r>
          </w:p>
          <w:p w:rsidR="00765D75" w:rsidRPr="00A61676" w:rsidRDefault="00765D75" w:rsidP="00A61676">
            <w:pPr>
              <w:keepNext/>
              <w:keepLines/>
              <w:suppressAutoHyphens/>
              <w:jc w:val="center"/>
              <w:rPr>
                <w:sz w:val="24"/>
                <w:szCs w:val="24"/>
              </w:rPr>
            </w:pPr>
            <w:r w:rsidRPr="00A61676">
              <w:rPr>
                <w:sz w:val="24"/>
                <w:szCs w:val="24"/>
              </w:rPr>
              <w:t>з/п</w:t>
            </w:r>
          </w:p>
        </w:tc>
        <w:tc>
          <w:tcPr>
            <w:tcW w:w="7590" w:type="dxa"/>
            <w:shd w:val="clear" w:color="auto" w:fill="auto"/>
            <w:vAlign w:val="center"/>
          </w:tcPr>
          <w:p w:rsidR="00765D75" w:rsidRPr="00765D75" w:rsidRDefault="00765D75" w:rsidP="00765D75">
            <w:pPr>
              <w:keepNext/>
              <w:keepLines/>
              <w:suppressAutoHyphens/>
              <w:ind w:right="-185"/>
              <w:jc w:val="center"/>
              <w:rPr>
                <w:b/>
                <w:sz w:val="24"/>
                <w:szCs w:val="24"/>
              </w:rPr>
            </w:pPr>
            <w:r w:rsidRPr="00765D75">
              <w:rPr>
                <w:b/>
                <w:sz w:val="24"/>
                <w:szCs w:val="24"/>
              </w:rPr>
              <w:t>Тема</w:t>
            </w:r>
          </w:p>
        </w:tc>
        <w:tc>
          <w:tcPr>
            <w:tcW w:w="1250" w:type="dxa"/>
            <w:shd w:val="clear" w:color="auto" w:fill="auto"/>
            <w:vAlign w:val="center"/>
          </w:tcPr>
          <w:p w:rsidR="00765D75" w:rsidRPr="00765D75" w:rsidRDefault="00765D75" w:rsidP="00765D75">
            <w:pPr>
              <w:keepNext/>
              <w:keepLines/>
              <w:suppressAutoHyphens/>
              <w:ind w:right="-185"/>
              <w:jc w:val="center"/>
              <w:rPr>
                <w:b/>
                <w:sz w:val="24"/>
                <w:szCs w:val="24"/>
              </w:rPr>
            </w:pPr>
            <w:r w:rsidRPr="00765D75">
              <w:rPr>
                <w:b/>
                <w:sz w:val="24"/>
                <w:szCs w:val="24"/>
              </w:rPr>
              <w:t>Кількість годин</w:t>
            </w:r>
          </w:p>
        </w:tc>
      </w:tr>
      <w:tr w:rsidR="0033032B" w:rsidRPr="00765D75" w:rsidTr="0033032B">
        <w:trPr>
          <w:trHeight w:val="134"/>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1.</w:t>
            </w:r>
          </w:p>
        </w:tc>
        <w:tc>
          <w:tcPr>
            <w:tcW w:w="7590" w:type="dxa"/>
            <w:shd w:val="clear" w:color="auto" w:fill="auto"/>
          </w:tcPr>
          <w:p w:rsidR="00765D75" w:rsidRPr="00765D75" w:rsidRDefault="00765D75" w:rsidP="00765D75">
            <w:pPr>
              <w:keepNext/>
              <w:keepLines/>
              <w:suppressAutoHyphens/>
              <w:jc w:val="both"/>
              <w:rPr>
                <w:sz w:val="24"/>
                <w:szCs w:val="24"/>
              </w:rPr>
            </w:pPr>
            <w:r w:rsidRPr="00765D75">
              <w:rPr>
                <w:sz w:val="24"/>
                <w:szCs w:val="24"/>
              </w:rPr>
              <w:t xml:space="preserve">Культурний </w:t>
            </w:r>
            <w:r>
              <w:rPr>
                <w:sz w:val="24"/>
                <w:szCs w:val="24"/>
              </w:rPr>
              <w:t>здобутки</w:t>
            </w:r>
            <w:r w:rsidRPr="00765D75">
              <w:rPr>
                <w:sz w:val="24"/>
                <w:szCs w:val="24"/>
              </w:rPr>
              <w:t xml:space="preserve"> перших світових цивілізацій. Близький Схід, Єгипет, Індія, Китай: історичні уявлення.</w:t>
            </w:r>
          </w:p>
        </w:tc>
        <w:tc>
          <w:tcPr>
            <w:tcW w:w="1250" w:type="dxa"/>
            <w:shd w:val="clear" w:color="auto" w:fill="auto"/>
          </w:tcPr>
          <w:p w:rsidR="00765D75" w:rsidRPr="00765D75" w:rsidRDefault="0033032B" w:rsidP="00D54DF9">
            <w:pPr>
              <w:keepNext/>
              <w:keepLines/>
              <w:suppressAutoHyphens/>
              <w:ind w:right="-185"/>
              <w:jc w:val="center"/>
              <w:rPr>
                <w:b/>
                <w:sz w:val="24"/>
                <w:szCs w:val="24"/>
              </w:rPr>
            </w:pPr>
            <w:r>
              <w:rPr>
                <w:b/>
                <w:sz w:val="24"/>
                <w:szCs w:val="24"/>
              </w:rPr>
              <w:t>2</w:t>
            </w:r>
            <w:r w:rsidR="00892973">
              <w:rPr>
                <w:b/>
                <w:sz w:val="24"/>
                <w:szCs w:val="24"/>
              </w:rPr>
              <w:t xml:space="preserve"> (</w:t>
            </w:r>
            <w:r w:rsidR="00D54DF9">
              <w:rPr>
                <w:b/>
                <w:sz w:val="24"/>
                <w:szCs w:val="24"/>
              </w:rPr>
              <w:t>2</w:t>
            </w:r>
            <w:r w:rsidR="00892973">
              <w:rPr>
                <w:b/>
                <w:sz w:val="24"/>
                <w:szCs w:val="24"/>
              </w:rPr>
              <w:t>)</w:t>
            </w:r>
          </w:p>
        </w:tc>
      </w:tr>
      <w:tr w:rsidR="0033032B" w:rsidRPr="00765D75" w:rsidTr="0033032B">
        <w:trPr>
          <w:trHeight w:val="134"/>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2.</w:t>
            </w:r>
          </w:p>
        </w:tc>
        <w:tc>
          <w:tcPr>
            <w:tcW w:w="7590" w:type="dxa"/>
            <w:shd w:val="clear" w:color="auto" w:fill="auto"/>
          </w:tcPr>
          <w:p w:rsidR="00765D75" w:rsidRPr="00765D75" w:rsidRDefault="00765D75" w:rsidP="00765D75">
            <w:pPr>
              <w:keepNext/>
              <w:keepLines/>
              <w:suppressAutoHyphens/>
              <w:jc w:val="both"/>
              <w:rPr>
                <w:sz w:val="24"/>
                <w:szCs w:val="24"/>
              </w:rPr>
            </w:pPr>
            <w:r w:rsidRPr="00765D75">
              <w:rPr>
                <w:sz w:val="24"/>
                <w:szCs w:val="24"/>
              </w:rPr>
              <w:t>Міфологічні тексти Хеттського царства.</w:t>
            </w:r>
          </w:p>
        </w:tc>
        <w:tc>
          <w:tcPr>
            <w:tcW w:w="1250" w:type="dxa"/>
            <w:shd w:val="clear" w:color="auto" w:fill="auto"/>
          </w:tcPr>
          <w:p w:rsidR="00765D75" w:rsidRPr="00765D75" w:rsidRDefault="0033032B" w:rsidP="00D54DF9">
            <w:pPr>
              <w:keepNext/>
              <w:keepLines/>
              <w:suppressAutoHyphens/>
              <w:ind w:right="-185"/>
              <w:jc w:val="center"/>
              <w:rPr>
                <w:b/>
                <w:sz w:val="24"/>
                <w:szCs w:val="24"/>
              </w:rPr>
            </w:pPr>
            <w:r>
              <w:rPr>
                <w:b/>
                <w:sz w:val="24"/>
                <w:szCs w:val="24"/>
              </w:rPr>
              <w:t>2</w:t>
            </w:r>
            <w:r w:rsidR="00892973">
              <w:rPr>
                <w:b/>
                <w:sz w:val="24"/>
                <w:szCs w:val="24"/>
              </w:rPr>
              <w:t xml:space="preserve"> (</w:t>
            </w:r>
            <w:r w:rsidR="00D54DF9">
              <w:rPr>
                <w:b/>
                <w:sz w:val="24"/>
                <w:szCs w:val="24"/>
              </w:rPr>
              <w:t>2</w:t>
            </w:r>
            <w:r w:rsidR="00892973">
              <w:rPr>
                <w:b/>
                <w:sz w:val="24"/>
                <w:szCs w:val="24"/>
              </w:rPr>
              <w:t>)</w:t>
            </w:r>
          </w:p>
        </w:tc>
      </w:tr>
      <w:tr w:rsidR="0033032B" w:rsidRPr="00765D75" w:rsidTr="0033032B">
        <w:trPr>
          <w:trHeight w:val="134"/>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3.</w:t>
            </w:r>
          </w:p>
        </w:tc>
        <w:tc>
          <w:tcPr>
            <w:tcW w:w="7590" w:type="dxa"/>
            <w:shd w:val="clear" w:color="auto" w:fill="auto"/>
          </w:tcPr>
          <w:p w:rsidR="00765D75" w:rsidRPr="00765D75" w:rsidRDefault="00765D75" w:rsidP="00765D75">
            <w:pPr>
              <w:keepNext/>
              <w:keepLines/>
              <w:suppressAutoHyphens/>
              <w:jc w:val="both"/>
              <w:rPr>
                <w:sz w:val="24"/>
                <w:szCs w:val="24"/>
              </w:rPr>
            </w:pPr>
            <w:r>
              <w:rPr>
                <w:sz w:val="24"/>
                <w:szCs w:val="24"/>
              </w:rPr>
              <w:t>Зародження історичних знань у стародавньому Єгипті.</w:t>
            </w:r>
          </w:p>
        </w:tc>
        <w:tc>
          <w:tcPr>
            <w:tcW w:w="1250" w:type="dxa"/>
            <w:shd w:val="clear" w:color="auto" w:fill="auto"/>
          </w:tcPr>
          <w:p w:rsidR="00765D75" w:rsidRPr="00765D75"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4"/>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4.</w:t>
            </w:r>
          </w:p>
        </w:tc>
        <w:tc>
          <w:tcPr>
            <w:tcW w:w="7590" w:type="dxa"/>
            <w:shd w:val="clear" w:color="auto" w:fill="auto"/>
          </w:tcPr>
          <w:p w:rsidR="00765D75" w:rsidRPr="00765D75" w:rsidRDefault="00765D75" w:rsidP="00765D75">
            <w:pPr>
              <w:keepNext/>
              <w:keepLines/>
              <w:suppressAutoHyphens/>
              <w:jc w:val="both"/>
              <w:rPr>
                <w:sz w:val="24"/>
                <w:szCs w:val="24"/>
              </w:rPr>
            </w:pPr>
            <w:r>
              <w:rPr>
                <w:sz w:val="24"/>
                <w:szCs w:val="24"/>
              </w:rPr>
              <w:t>Середньовічна схоластика</w:t>
            </w:r>
          </w:p>
        </w:tc>
        <w:tc>
          <w:tcPr>
            <w:tcW w:w="1250" w:type="dxa"/>
            <w:shd w:val="clear" w:color="auto" w:fill="auto"/>
          </w:tcPr>
          <w:p w:rsidR="00765D75" w:rsidRPr="00765D75"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5</w:t>
            </w:r>
          </w:p>
        </w:tc>
        <w:tc>
          <w:tcPr>
            <w:tcW w:w="7590" w:type="dxa"/>
            <w:shd w:val="clear" w:color="auto" w:fill="auto"/>
          </w:tcPr>
          <w:p w:rsidR="00765D75" w:rsidRPr="00765D75" w:rsidRDefault="00765D75" w:rsidP="00765D75">
            <w:pPr>
              <w:keepNext/>
              <w:keepLines/>
              <w:suppressAutoHyphens/>
              <w:jc w:val="both"/>
              <w:rPr>
                <w:sz w:val="24"/>
                <w:szCs w:val="24"/>
              </w:rPr>
            </w:pPr>
            <w:r>
              <w:rPr>
                <w:sz w:val="24"/>
                <w:szCs w:val="24"/>
              </w:rPr>
              <w:t>Методи середньовічного історіописання.</w:t>
            </w:r>
          </w:p>
        </w:tc>
        <w:tc>
          <w:tcPr>
            <w:tcW w:w="1250" w:type="dxa"/>
            <w:shd w:val="clear" w:color="auto" w:fill="auto"/>
          </w:tcPr>
          <w:p w:rsidR="00765D75" w:rsidRPr="00765D75"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6.</w:t>
            </w:r>
          </w:p>
        </w:tc>
        <w:tc>
          <w:tcPr>
            <w:tcW w:w="7590" w:type="dxa"/>
            <w:shd w:val="clear" w:color="auto" w:fill="auto"/>
          </w:tcPr>
          <w:p w:rsidR="00765D75" w:rsidRPr="00765D75" w:rsidRDefault="00765D75" w:rsidP="00765D75">
            <w:pPr>
              <w:keepNext/>
              <w:keepLines/>
              <w:suppressAutoHyphens/>
              <w:jc w:val="both"/>
              <w:rPr>
                <w:sz w:val="24"/>
                <w:szCs w:val="24"/>
              </w:rPr>
            </w:pPr>
            <w:r>
              <w:rPr>
                <w:sz w:val="24"/>
                <w:szCs w:val="24"/>
              </w:rPr>
              <w:t>Ж. Боден і його «Метод легкого вивчення історії».</w:t>
            </w:r>
          </w:p>
        </w:tc>
        <w:tc>
          <w:tcPr>
            <w:tcW w:w="1250" w:type="dxa"/>
            <w:shd w:val="clear" w:color="auto" w:fill="auto"/>
          </w:tcPr>
          <w:p w:rsidR="00765D75" w:rsidRPr="00765D75"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7.</w:t>
            </w:r>
          </w:p>
        </w:tc>
        <w:tc>
          <w:tcPr>
            <w:tcW w:w="7590" w:type="dxa"/>
            <w:shd w:val="clear" w:color="auto" w:fill="auto"/>
          </w:tcPr>
          <w:p w:rsidR="00765D75" w:rsidRPr="00765D75" w:rsidRDefault="0074570D" w:rsidP="00765D75">
            <w:pPr>
              <w:keepNext/>
              <w:keepLines/>
              <w:suppressAutoHyphens/>
              <w:jc w:val="both"/>
              <w:rPr>
                <w:sz w:val="24"/>
                <w:szCs w:val="24"/>
              </w:rPr>
            </w:pPr>
            <w:r>
              <w:rPr>
                <w:sz w:val="24"/>
                <w:szCs w:val="24"/>
              </w:rPr>
              <w:t>Французькі фізіократи. «Енциклопедія або Тлумачний словник наук, мистецтв і ремесел».</w:t>
            </w:r>
          </w:p>
        </w:tc>
        <w:tc>
          <w:tcPr>
            <w:tcW w:w="1250" w:type="dxa"/>
            <w:shd w:val="clear" w:color="auto" w:fill="auto"/>
          </w:tcPr>
          <w:p w:rsidR="00765D75" w:rsidRPr="00765D75"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8.</w:t>
            </w:r>
          </w:p>
        </w:tc>
        <w:tc>
          <w:tcPr>
            <w:tcW w:w="7590" w:type="dxa"/>
            <w:shd w:val="clear" w:color="auto" w:fill="auto"/>
          </w:tcPr>
          <w:p w:rsidR="00765D75" w:rsidRPr="00765D75" w:rsidRDefault="0074570D" w:rsidP="00765D75">
            <w:pPr>
              <w:keepNext/>
              <w:keepLines/>
              <w:suppressAutoHyphens/>
              <w:jc w:val="both"/>
              <w:rPr>
                <w:sz w:val="24"/>
                <w:szCs w:val="24"/>
              </w:rPr>
            </w:pPr>
            <w:r>
              <w:rPr>
                <w:sz w:val="24"/>
                <w:szCs w:val="24"/>
              </w:rPr>
              <w:t xml:space="preserve">Теорія і методологія історії в </w:t>
            </w:r>
            <w:r>
              <w:rPr>
                <w:sz w:val="24"/>
                <w:szCs w:val="24"/>
                <w:lang w:val="pl-PL"/>
              </w:rPr>
              <w:t>XVII</w:t>
            </w:r>
            <w:r w:rsidRPr="0074570D">
              <w:rPr>
                <w:sz w:val="24"/>
                <w:szCs w:val="24"/>
              </w:rPr>
              <w:t xml:space="preserve"> </w:t>
            </w:r>
            <w:r>
              <w:rPr>
                <w:sz w:val="24"/>
                <w:szCs w:val="24"/>
              </w:rPr>
              <w:t>ст. Механіцизм.</w:t>
            </w:r>
          </w:p>
        </w:tc>
        <w:tc>
          <w:tcPr>
            <w:tcW w:w="1250" w:type="dxa"/>
            <w:shd w:val="clear" w:color="auto" w:fill="auto"/>
          </w:tcPr>
          <w:p w:rsidR="00765D75" w:rsidRPr="00765D75"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 xml:space="preserve">9. </w:t>
            </w:r>
          </w:p>
        </w:tc>
        <w:tc>
          <w:tcPr>
            <w:tcW w:w="7590" w:type="dxa"/>
            <w:shd w:val="clear" w:color="auto" w:fill="auto"/>
          </w:tcPr>
          <w:p w:rsidR="00765D75" w:rsidRPr="00765D75" w:rsidRDefault="0074570D" w:rsidP="00765D75">
            <w:pPr>
              <w:keepNext/>
              <w:keepLines/>
              <w:suppressAutoHyphens/>
              <w:jc w:val="both"/>
              <w:rPr>
                <w:sz w:val="24"/>
                <w:szCs w:val="24"/>
              </w:rPr>
            </w:pPr>
            <w:r>
              <w:rPr>
                <w:sz w:val="24"/>
                <w:szCs w:val="24"/>
              </w:rPr>
              <w:t>Історичні погляди Г. Болінгброка. «Листи про вивчення і користь історії».</w:t>
            </w:r>
          </w:p>
        </w:tc>
        <w:tc>
          <w:tcPr>
            <w:tcW w:w="1250" w:type="dxa"/>
            <w:shd w:val="clear" w:color="auto" w:fill="auto"/>
          </w:tcPr>
          <w:p w:rsidR="00765D75" w:rsidRPr="00765D75"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10.</w:t>
            </w:r>
          </w:p>
        </w:tc>
        <w:tc>
          <w:tcPr>
            <w:tcW w:w="7590" w:type="dxa"/>
            <w:shd w:val="clear" w:color="auto" w:fill="auto"/>
          </w:tcPr>
          <w:p w:rsidR="00765D75" w:rsidRPr="00765D75" w:rsidRDefault="0074570D" w:rsidP="00765D75">
            <w:pPr>
              <w:keepNext/>
              <w:keepLines/>
              <w:suppressAutoHyphens/>
              <w:jc w:val="both"/>
              <w:rPr>
                <w:sz w:val="24"/>
                <w:szCs w:val="24"/>
              </w:rPr>
            </w:pPr>
            <w:r>
              <w:rPr>
                <w:sz w:val="24"/>
                <w:szCs w:val="24"/>
              </w:rPr>
              <w:t>Вплив філософських учень Й.Г. Гердера , Й.Г. Фіхте, Ф.В. Шеллінга на формування історіографії романтизму.</w:t>
            </w:r>
          </w:p>
        </w:tc>
        <w:tc>
          <w:tcPr>
            <w:tcW w:w="1250" w:type="dxa"/>
            <w:shd w:val="clear" w:color="auto" w:fill="auto"/>
          </w:tcPr>
          <w:p w:rsidR="00765D75" w:rsidRPr="00765D75"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11.</w:t>
            </w:r>
          </w:p>
        </w:tc>
        <w:tc>
          <w:tcPr>
            <w:tcW w:w="7590" w:type="dxa"/>
            <w:shd w:val="clear" w:color="auto" w:fill="auto"/>
          </w:tcPr>
          <w:p w:rsidR="008E23CC" w:rsidRPr="00765D75" w:rsidRDefault="0074570D" w:rsidP="00765D75">
            <w:pPr>
              <w:keepNext/>
              <w:keepLines/>
              <w:suppressAutoHyphens/>
              <w:jc w:val="both"/>
              <w:rPr>
                <w:sz w:val="24"/>
                <w:szCs w:val="24"/>
              </w:rPr>
            </w:pPr>
            <w:r>
              <w:rPr>
                <w:sz w:val="24"/>
                <w:szCs w:val="24"/>
              </w:rPr>
              <w:t>Т. Карлейль «Французька революція. Історія».</w:t>
            </w:r>
          </w:p>
        </w:tc>
        <w:tc>
          <w:tcPr>
            <w:tcW w:w="1250" w:type="dxa"/>
            <w:shd w:val="clear" w:color="auto" w:fill="auto"/>
          </w:tcPr>
          <w:p w:rsidR="008E23CC" w:rsidRPr="00765D75"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65D75" w:rsidRPr="00A61676" w:rsidRDefault="00765D75" w:rsidP="00A61676">
            <w:pPr>
              <w:keepNext/>
              <w:keepLines/>
              <w:suppressAutoHyphens/>
              <w:jc w:val="center"/>
              <w:rPr>
                <w:sz w:val="24"/>
                <w:szCs w:val="24"/>
              </w:rPr>
            </w:pPr>
            <w:r w:rsidRPr="00A61676">
              <w:rPr>
                <w:sz w:val="24"/>
                <w:szCs w:val="24"/>
              </w:rPr>
              <w:t>12.</w:t>
            </w:r>
          </w:p>
        </w:tc>
        <w:tc>
          <w:tcPr>
            <w:tcW w:w="7590" w:type="dxa"/>
            <w:shd w:val="clear" w:color="auto" w:fill="auto"/>
          </w:tcPr>
          <w:p w:rsidR="00765D75" w:rsidRPr="00765D75" w:rsidRDefault="0074570D" w:rsidP="00765D75">
            <w:pPr>
              <w:keepNext/>
              <w:keepLines/>
              <w:suppressAutoHyphens/>
              <w:autoSpaceDE w:val="0"/>
              <w:autoSpaceDN w:val="0"/>
              <w:adjustRightInd w:val="0"/>
              <w:jc w:val="both"/>
              <w:rPr>
                <w:sz w:val="24"/>
                <w:szCs w:val="24"/>
              </w:rPr>
            </w:pPr>
            <w:r>
              <w:rPr>
                <w:sz w:val="24"/>
                <w:szCs w:val="24"/>
              </w:rPr>
              <w:t>Становлення консерватизму. Ж. де Местр, Е. Берк, Л. де Бональд.</w:t>
            </w:r>
          </w:p>
        </w:tc>
        <w:tc>
          <w:tcPr>
            <w:tcW w:w="1250" w:type="dxa"/>
            <w:shd w:val="clear" w:color="auto" w:fill="auto"/>
          </w:tcPr>
          <w:p w:rsidR="00765D75" w:rsidRPr="00765D75" w:rsidRDefault="00D54DF9" w:rsidP="00D54DF9">
            <w:pPr>
              <w:keepNext/>
              <w:keepLines/>
              <w:suppressAutoHyphens/>
              <w:ind w:right="-185"/>
              <w:jc w:val="center"/>
              <w:rPr>
                <w:b/>
                <w:sz w:val="24"/>
                <w:szCs w:val="24"/>
                <w:lang w:val="ru-RU"/>
              </w:rPr>
            </w:pPr>
            <w:r>
              <w:rPr>
                <w:b/>
                <w:sz w:val="24"/>
                <w:szCs w:val="24"/>
                <w:lang w:val="ru-RU"/>
              </w:rPr>
              <w:t>2</w:t>
            </w:r>
            <w:r w:rsidR="00892973">
              <w:rPr>
                <w:b/>
                <w:sz w:val="24"/>
                <w:szCs w:val="24"/>
                <w:lang w:val="ru-RU"/>
              </w:rPr>
              <w:t xml:space="preserve"> (</w:t>
            </w:r>
            <w:r>
              <w:rPr>
                <w:b/>
                <w:sz w:val="24"/>
                <w:szCs w:val="24"/>
                <w:lang w:val="ru-RU"/>
              </w:rPr>
              <w:t>2</w:t>
            </w:r>
            <w:r w:rsidR="00892973">
              <w:rPr>
                <w:b/>
                <w:sz w:val="24"/>
                <w:szCs w:val="24"/>
                <w:lang w:val="ru-RU"/>
              </w:rPr>
              <w:t>)</w:t>
            </w:r>
          </w:p>
        </w:tc>
      </w:tr>
      <w:tr w:rsidR="0074570D" w:rsidRPr="00765D75" w:rsidTr="0033032B">
        <w:trPr>
          <w:trHeight w:val="130"/>
          <w:jc w:val="center"/>
        </w:trPr>
        <w:tc>
          <w:tcPr>
            <w:tcW w:w="815" w:type="dxa"/>
            <w:shd w:val="clear" w:color="auto" w:fill="auto"/>
          </w:tcPr>
          <w:p w:rsidR="00765D75" w:rsidRPr="00A61676" w:rsidRDefault="0074570D" w:rsidP="00A61676">
            <w:pPr>
              <w:keepNext/>
              <w:keepLines/>
              <w:suppressAutoHyphens/>
              <w:jc w:val="center"/>
              <w:rPr>
                <w:sz w:val="24"/>
                <w:szCs w:val="24"/>
              </w:rPr>
            </w:pPr>
            <w:r w:rsidRPr="00A61676">
              <w:rPr>
                <w:sz w:val="24"/>
                <w:szCs w:val="24"/>
              </w:rPr>
              <w:t>13.</w:t>
            </w:r>
          </w:p>
        </w:tc>
        <w:tc>
          <w:tcPr>
            <w:tcW w:w="7590" w:type="dxa"/>
            <w:shd w:val="clear" w:color="auto" w:fill="auto"/>
          </w:tcPr>
          <w:p w:rsidR="00765D75" w:rsidRPr="00765D75" w:rsidRDefault="0074570D" w:rsidP="00765D75">
            <w:pPr>
              <w:keepNext/>
              <w:keepLines/>
              <w:suppressAutoHyphens/>
              <w:autoSpaceDE w:val="0"/>
              <w:autoSpaceDN w:val="0"/>
              <w:adjustRightInd w:val="0"/>
              <w:jc w:val="both"/>
              <w:rPr>
                <w:sz w:val="24"/>
                <w:szCs w:val="24"/>
              </w:rPr>
            </w:pPr>
            <w:r>
              <w:rPr>
                <w:sz w:val="24"/>
                <w:szCs w:val="24"/>
              </w:rPr>
              <w:t>Історична школа права. Ф.К. Савіньї, К.Ф. Ейхгорн.</w:t>
            </w:r>
          </w:p>
        </w:tc>
        <w:tc>
          <w:tcPr>
            <w:tcW w:w="1250" w:type="dxa"/>
            <w:shd w:val="clear" w:color="auto" w:fill="auto"/>
          </w:tcPr>
          <w:p w:rsidR="00765D75"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65D75" w:rsidRPr="00A61676" w:rsidRDefault="0074570D" w:rsidP="00A61676">
            <w:pPr>
              <w:keepNext/>
              <w:keepLines/>
              <w:suppressAutoHyphens/>
              <w:jc w:val="center"/>
              <w:rPr>
                <w:sz w:val="24"/>
                <w:szCs w:val="24"/>
              </w:rPr>
            </w:pPr>
            <w:r w:rsidRPr="00A61676">
              <w:rPr>
                <w:sz w:val="24"/>
                <w:szCs w:val="24"/>
              </w:rPr>
              <w:t xml:space="preserve">14. </w:t>
            </w:r>
          </w:p>
        </w:tc>
        <w:tc>
          <w:tcPr>
            <w:tcW w:w="7590" w:type="dxa"/>
            <w:shd w:val="clear" w:color="auto" w:fill="auto"/>
          </w:tcPr>
          <w:p w:rsidR="00765D75" w:rsidRPr="00765D75" w:rsidRDefault="0074570D" w:rsidP="00765D75">
            <w:pPr>
              <w:keepNext/>
              <w:keepLines/>
              <w:suppressAutoHyphens/>
              <w:autoSpaceDE w:val="0"/>
              <w:autoSpaceDN w:val="0"/>
              <w:adjustRightInd w:val="0"/>
              <w:jc w:val="both"/>
              <w:rPr>
                <w:sz w:val="24"/>
                <w:szCs w:val="24"/>
              </w:rPr>
            </w:pPr>
            <w:r>
              <w:rPr>
                <w:sz w:val="24"/>
                <w:szCs w:val="24"/>
              </w:rPr>
              <w:t>Основні категорії марксизму.</w:t>
            </w:r>
          </w:p>
        </w:tc>
        <w:tc>
          <w:tcPr>
            <w:tcW w:w="1250" w:type="dxa"/>
            <w:shd w:val="clear" w:color="auto" w:fill="auto"/>
          </w:tcPr>
          <w:p w:rsidR="00765D75"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33032B"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15.</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Методологія історії А.С. Лаппо-Данилевського.</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16.</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Основні методологічні принципи цивілізаційного підходу до історії.</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17.</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Ф. Гізо – історик та організатор історичної науки у Франції.</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18.</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Позитивістські історичні школи у Франції.</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19.</w:t>
            </w:r>
          </w:p>
        </w:tc>
        <w:tc>
          <w:tcPr>
            <w:tcW w:w="7590" w:type="dxa"/>
            <w:shd w:val="clear" w:color="auto" w:fill="auto"/>
          </w:tcPr>
          <w:p w:rsidR="0074570D" w:rsidRDefault="0074570D" w:rsidP="0074570D">
            <w:pPr>
              <w:keepNext/>
              <w:keepLines/>
              <w:suppressAutoHyphens/>
              <w:autoSpaceDE w:val="0"/>
              <w:autoSpaceDN w:val="0"/>
              <w:adjustRightInd w:val="0"/>
              <w:jc w:val="both"/>
              <w:rPr>
                <w:sz w:val="24"/>
                <w:szCs w:val="24"/>
              </w:rPr>
            </w:pPr>
            <w:r>
              <w:rPr>
                <w:sz w:val="24"/>
                <w:szCs w:val="24"/>
              </w:rPr>
              <w:t>Німецька класична історіографія. Л. фон Ранке.</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20.</w:t>
            </w:r>
          </w:p>
        </w:tc>
        <w:tc>
          <w:tcPr>
            <w:tcW w:w="7590" w:type="dxa"/>
            <w:shd w:val="clear" w:color="auto" w:fill="auto"/>
          </w:tcPr>
          <w:p w:rsidR="0074570D" w:rsidRDefault="0074570D" w:rsidP="0074570D">
            <w:pPr>
              <w:keepNext/>
              <w:keepLines/>
              <w:suppressAutoHyphens/>
              <w:autoSpaceDE w:val="0"/>
              <w:autoSpaceDN w:val="0"/>
              <w:adjustRightInd w:val="0"/>
              <w:jc w:val="both"/>
              <w:rPr>
                <w:sz w:val="24"/>
                <w:szCs w:val="24"/>
              </w:rPr>
            </w:pPr>
            <w:r>
              <w:rPr>
                <w:sz w:val="24"/>
                <w:szCs w:val="24"/>
              </w:rPr>
              <w:t>«Нова історія міжнародних відносин»</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21.</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Pr>
                <w:sz w:val="24"/>
                <w:szCs w:val="24"/>
              </w:rPr>
              <w:t>Основні принципи «нової історичної науки».</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22.</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sidRPr="0033032B">
              <w:rPr>
                <w:sz w:val="24"/>
                <w:szCs w:val="24"/>
              </w:rPr>
              <w:t>«Нова політична історія».</w:t>
            </w:r>
          </w:p>
        </w:tc>
        <w:tc>
          <w:tcPr>
            <w:tcW w:w="1250" w:type="dxa"/>
            <w:shd w:val="clear" w:color="auto" w:fill="auto"/>
          </w:tcPr>
          <w:p w:rsidR="0033032B"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w:t>
            </w:r>
            <w:r w:rsidR="0033032B" w:rsidRPr="00A61676">
              <w:rPr>
                <w:sz w:val="24"/>
                <w:szCs w:val="24"/>
              </w:rPr>
              <w:t>3</w:t>
            </w:r>
            <w:r w:rsidRPr="00A61676">
              <w:rPr>
                <w:sz w:val="24"/>
                <w:szCs w:val="24"/>
              </w:rPr>
              <w:t>.</w:t>
            </w:r>
          </w:p>
        </w:tc>
        <w:tc>
          <w:tcPr>
            <w:tcW w:w="7590" w:type="dxa"/>
            <w:shd w:val="clear" w:color="auto" w:fill="auto"/>
          </w:tcPr>
          <w:p w:rsidR="0074570D" w:rsidRDefault="0074570D" w:rsidP="00765D75">
            <w:pPr>
              <w:keepNext/>
              <w:keepLines/>
              <w:suppressAutoHyphens/>
              <w:autoSpaceDE w:val="0"/>
              <w:autoSpaceDN w:val="0"/>
              <w:adjustRightInd w:val="0"/>
              <w:jc w:val="both"/>
              <w:rPr>
                <w:sz w:val="24"/>
                <w:szCs w:val="24"/>
              </w:rPr>
            </w:pPr>
            <w:r w:rsidRPr="0074570D">
              <w:rPr>
                <w:sz w:val="24"/>
                <w:szCs w:val="24"/>
              </w:rPr>
              <w:t>Основні методологічні принципи</w:t>
            </w:r>
            <w:r>
              <w:rPr>
                <w:sz w:val="24"/>
                <w:szCs w:val="24"/>
              </w:rPr>
              <w:t xml:space="preserve"> історичної антропології.</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w:t>
            </w:r>
            <w:r w:rsidR="0033032B" w:rsidRPr="00A61676">
              <w:rPr>
                <w:sz w:val="24"/>
                <w:szCs w:val="24"/>
              </w:rPr>
              <w:t>4.</w:t>
            </w:r>
          </w:p>
        </w:tc>
        <w:tc>
          <w:tcPr>
            <w:tcW w:w="7590" w:type="dxa"/>
            <w:shd w:val="clear" w:color="auto" w:fill="auto"/>
          </w:tcPr>
          <w:p w:rsidR="0074570D" w:rsidRPr="0074570D" w:rsidRDefault="0033032B" w:rsidP="00765D75">
            <w:pPr>
              <w:keepNext/>
              <w:keepLines/>
              <w:suppressAutoHyphens/>
              <w:autoSpaceDE w:val="0"/>
              <w:autoSpaceDN w:val="0"/>
              <w:adjustRightInd w:val="0"/>
              <w:jc w:val="both"/>
              <w:rPr>
                <w:sz w:val="24"/>
                <w:szCs w:val="24"/>
              </w:rPr>
            </w:pPr>
            <w:r>
              <w:rPr>
                <w:sz w:val="24"/>
                <w:szCs w:val="24"/>
              </w:rPr>
              <w:t>Основні принципи мікроісторичного підходу.</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2</w:t>
            </w:r>
            <w:r w:rsidR="00892973">
              <w:rPr>
                <w:b/>
                <w:sz w:val="24"/>
                <w:szCs w:val="24"/>
              </w:rPr>
              <w:t xml:space="preserve"> (</w:t>
            </w:r>
            <w:r>
              <w:rPr>
                <w:b/>
                <w:sz w:val="24"/>
                <w:szCs w:val="24"/>
              </w:rPr>
              <w:t>2</w:t>
            </w:r>
            <w:r w:rsidR="00892973">
              <w:rPr>
                <w:b/>
                <w:sz w:val="24"/>
                <w:szCs w:val="24"/>
              </w:rPr>
              <w:t>)</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25.</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Сучасний стан історичного постмодернізму.</w:t>
            </w:r>
          </w:p>
        </w:tc>
        <w:tc>
          <w:tcPr>
            <w:tcW w:w="1250" w:type="dxa"/>
            <w:shd w:val="clear" w:color="auto" w:fill="auto"/>
          </w:tcPr>
          <w:p w:rsidR="0033032B" w:rsidRPr="0074570D" w:rsidRDefault="00D54DF9" w:rsidP="00D54DF9">
            <w:pPr>
              <w:keepNext/>
              <w:keepLines/>
              <w:suppressAutoHyphens/>
              <w:ind w:right="-185"/>
              <w:jc w:val="center"/>
              <w:rPr>
                <w:b/>
                <w:sz w:val="24"/>
                <w:szCs w:val="24"/>
              </w:rPr>
            </w:pPr>
            <w:r>
              <w:rPr>
                <w:b/>
                <w:sz w:val="24"/>
                <w:szCs w:val="24"/>
              </w:rPr>
              <w:t>1</w:t>
            </w:r>
            <w:r w:rsidR="005B55D1">
              <w:rPr>
                <w:b/>
                <w:sz w:val="24"/>
                <w:szCs w:val="24"/>
              </w:rPr>
              <w:t xml:space="preserve"> (</w:t>
            </w:r>
            <w:r>
              <w:rPr>
                <w:b/>
                <w:sz w:val="24"/>
                <w:szCs w:val="24"/>
              </w:rPr>
              <w:t>4</w:t>
            </w:r>
            <w:r w:rsidR="00892973">
              <w:rPr>
                <w:b/>
                <w:sz w:val="24"/>
                <w:szCs w:val="24"/>
              </w:rPr>
              <w:t>)</w:t>
            </w:r>
          </w:p>
        </w:tc>
      </w:tr>
      <w:tr w:rsidR="0074570D" w:rsidRPr="00765D75" w:rsidTr="0033032B">
        <w:trPr>
          <w:trHeight w:val="130"/>
          <w:jc w:val="center"/>
        </w:trPr>
        <w:tc>
          <w:tcPr>
            <w:tcW w:w="815" w:type="dxa"/>
            <w:shd w:val="clear" w:color="auto" w:fill="auto"/>
          </w:tcPr>
          <w:p w:rsidR="0074570D" w:rsidRPr="00A61676" w:rsidRDefault="0074570D" w:rsidP="00A61676">
            <w:pPr>
              <w:keepNext/>
              <w:keepLines/>
              <w:suppressAutoHyphens/>
              <w:jc w:val="center"/>
              <w:rPr>
                <w:sz w:val="24"/>
                <w:szCs w:val="24"/>
              </w:rPr>
            </w:pPr>
            <w:r w:rsidRPr="00A61676">
              <w:rPr>
                <w:sz w:val="24"/>
                <w:szCs w:val="24"/>
              </w:rPr>
              <w:t>2</w:t>
            </w:r>
            <w:r w:rsidR="0033032B" w:rsidRPr="00A61676">
              <w:rPr>
                <w:sz w:val="24"/>
                <w:szCs w:val="24"/>
              </w:rPr>
              <w:t>6.</w:t>
            </w:r>
          </w:p>
        </w:tc>
        <w:tc>
          <w:tcPr>
            <w:tcW w:w="7590" w:type="dxa"/>
            <w:shd w:val="clear" w:color="auto" w:fill="auto"/>
          </w:tcPr>
          <w:p w:rsidR="0074570D" w:rsidRDefault="0033032B" w:rsidP="00765D75">
            <w:pPr>
              <w:keepNext/>
              <w:keepLines/>
              <w:suppressAutoHyphens/>
              <w:autoSpaceDE w:val="0"/>
              <w:autoSpaceDN w:val="0"/>
              <w:adjustRightInd w:val="0"/>
              <w:jc w:val="both"/>
              <w:rPr>
                <w:sz w:val="24"/>
                <w:szCs w:val="24"/>
              </w:rPr>
            </w:pPr>
            <w:r>
              <w:rPr>
                <w:sz w:val="24"/>
                <w:szCs w:val="24"/>
              </w:rPr>
              <w:t>Виникнення історичної герменевтики.</w:t>
            </w:r>
          </w:p>
        </w:tc>
        <w:tc>
          <w:tcPr>
            <w:tcW w:w="1250" w:type="dxa"/>
            <w:shd w:val="clear" w:color="auto" w:fill="auto"/>
          </w:tcPr>
          <w:p w:rsidR="0074570D" w:rsidRPr="0074570D" w:rsidRDefault="00D54DF9" w:rsidP="00D54DF9">
            <w:pPr>
              <w:keepNext/>
              <w:keepLines/>
              <w:suppressAutoHyphens/>
              <w:ind w:right="-185"/>
              <w:jc w:val="center"/>
              <w:rPr>
                <w:b/>
                <w:sz w:val="24"/>
                <w:szCs w:val="24"/>
              </w:rPr>
            </w:pPr>
            <w:r>
              <w:rPr>
                <w:b/>
                <w:sz w:val="24"/>
                <w:szCs w:val="24"/>
              </w:rPr>
              <w:t>1 (4)</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27.</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Історична семіотика.</w:t>
            </w:r>
          </w:p>
        </w:tc>
        <w:tc>
          <w:tcPr>
            <w:tcW w:w="1250" w:type="dxa"/>
            <w:shd w:val="clear" w:color="auto" w:fill="auto"/>
          </w:tcPr>
          <w:p w:rsidR="0033032B" w:rsidRPr="0074570D" w:rsidRDefault="005B55D1" w:rsidP="00D54DF9">
            <w:pPr>
              <w:keepNext/>
              <w:keepLines/>
              <w:suppressAutoHyphens/>
              <w:ind w:right="-185"/>
              <w:jc w:val="center"/>
              <w:rPr>
                <w:b/>
                <w:sz w:val="24"/>
                <w:szCs w:val="24"/>
              </w:rPr>
            </w:pPr>
            <w:r>
              <w:rPr>
                <w:b/>
                <w:sz w:val="24"/>
                <w:szCs w:val="24"/>
              </w:rPr>
              <w:t xml:space="preserve"> </w:t>
            </w:r>
            <w:r w:rsidR="00D54DF9">
              <w:rPr>
                <w:b/>
                <w:sz w:val="24"/>
                <w:szCs w:val="24"/>
              </w:rPr>
              <w:t>1</w:t>
            </w:r>
            <w:r>
              <w:rPr>
                <w:b/>
                <w:sz w:val="24"/>
                <w:szCs w:val="24"/>
              </w:rPr>
              <w:t>(</w:t>
            </w:r>
            <w:r w:rsidR="00D54DF9">
              <w:rPr>
                <w:b/>
                <w:sz w:val="24"/>
                <w:szCs w:val="24"/>
              </w:rPr>
              <w:t>4</w:t>
            </w:r>
            <w:r>
              <w:rPr>
                <w:b/>
                <w:sz w:val="24"/>
                <w:szCs w:val="24"/>
              </w:rPr>
              <w:t>)</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28.</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Сучасний стан орієнталізму.</w:t>
            </w:r>
          </w:p>
        </w:tc>
        <w:tc>
          <w:tcPr>
            <w:tcW w:w="1250" w:type="dxa"/>
            <w:shd w:val="clear" w:color="auto" w:fill="auto"/>
          </w:tcPr>
          <w:p w:rsidR="0033032B" w:rsidRPr="0074570D" w:rsidRDefault="00D54DF9" w:rsidP="00D54DF9">
            <w:pPr>
              <w:keepNext/>
              <w:keepLines/>
              <w:suppressAutoHyphens/>
              <w:ind w:right="-185"/>
              <w:jc w:val="center"/>
              <w:rPr>
                <w:b/>
                <w:sz w:val="24"/>
                <w:szCs w:val="24"/>
              </w:rPr>
            </w:pPr>
            <w:r>
              <w:rPr>
                <w:b/>
                <w:sz w:val="24"/>
                <w:szCs w:val="24"/>
              </w:rPr>
              <w:t>1 (4)</w:t>
            </w:r>
            <w:r w:rsidR="005B55D1">
              <w:rPr>
                <w:b/>
                <w:sz w:val="24"/>
                <w:szCs w:val="24"/>
              </w:rPr>
              <w:t xml:space="preserve"> </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29.</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Методологічні принципи гендерної історії.</w:t>
            </w:r>
          </w:p>
        </w:tc>
        <w:tc>
          <w:tcPr>
            <w:tcW w:w="1250" w:type="dxa"/>
            <w:shd w:val="clear" w:color="auto" w:fill="auto"/>
          </w:tcPr>
          <w:p w:rsidR="0033032B" w:rsidRPr="0074570D" w:rsidRDefault="00D54DF9" w:rsidP="00765D75">
            <w:pPr>
              <w:keepNext/>
              <w:keepLines/>
              <w:suppressAutoHyphens/>
              <w:ind w:right="-185"/>
              <w:jc w:val="center"/>
              <w:rPr>
                <w:b/>
                <w:sz w:val="24"/>
                <w:szCs w:val="24"/>
              </w:rPr>
            </w:pPr>
            <w:r>
              <w:rPr>
                <w:b/>
                <w:sz w:val="24"/>
                <w:szCs w:val="24"/>
              </w:rPr>
              <w:t>1 (</w:t>
            </w:r>
            <w:r w:rsidR="0033032B">
              <w:rPr>
                <w:b/>
                <w:sz w:val="24"/>
                <w:szCs w:val="24"/>
              </w:rPr>
              <w:t>4</w:t>
            </w:r>
            <w:r>
              <w:rPr>
                <w:b/>
                <w:sz w:val="24"/>
                <w:szCs w:val="24"/>
              </w:rPr>
              <w:t>)</w:t>
            </w:r>
          </w:p>
        </w:tc>
      </w:tr>
      <w:tr w:rsidR="0033032B" w:rsidRPr="00765D75" w:rsidTr="0033032B">
        <w:trPr>
          <w:trHeight w:val="130"/>
          <w:jc w:val="center"/>
        </w:trPr>
        <w:tc>
          <w:tcPr>
            <w:tcW w:w="815" w:type="dxa"/>
            <w:shd w:val="clear" w:color="auto" w:fill="auto"/>
          </w:tcPr>
          <w:p w:rsidR="0033032B" w:rsidRPr="00A61676" w:rsidRDefault="0033032B" w:rsidP="00A61676">
            <w:pPr>
              <w:keepNext/>
              <w:keepLines/>
              <w:suppressAutoHyphens/>
              <w:jc w:val="center"/>
              <w:rPr>
                <w:sz w:val="24"/>
                <w:szCs w:val="24"/>
              </w:rPr>
            </w:pPr>
            <w:r w:rsidRPr="00A61676">
              <w:rPr>
                <w:sz w:val="24"/>
                <w:szCs w:val="24"/>
              </w:rPr>
              <w:t>30.</w:t>
            </w:r>
          </w:p>
        </w:tc>
        <w:tc>
          <w:tcPr>
            <w:tcW w:w="7590" w:type="dxa"/>
            <w:shd w:val="clear" w:color="auto" w:fill="auto"/>
          </w:tcPr>
          <w:p w:rsidR="0033032B" w:rsidRDefault="0033032B" w:rsidP="00765D75">
            <w:pPr>
              <w:keepNext/>
              <w:keepLines/>
              <w:suppressAutoHyphens/>
              <w:autoSpaceDE w:val="0"/>
              <w:autoSpaceDN w:val="0"/>
              <w:adjustRightInd w:val="0"/>
              <w:jc w:val="both"/>
              <w:rPr>
                <w:sz w:val="24"/>
                <w:szCs w:val="24"/>
              </w:rPr>
            </w:pPr>
            <w:r>
              <w:rPr>
                <w:sz w:val="24"/>
                <w:szCs w:val="24"/>
              </w:rPr>
              <w:t>Локальна історія. Організаційне оформлення, методологічний інструментарій.</w:t>
            </w:r>
          </w:p>
        </w:tc>
        <w:tc>
          <w:tcPr>
            <w:tcW w:w="1250" w:type="dxa"/>
            <w:shd w:val="clear" w:color="auto" w:fill="auto"/>
          </w:tcPr>
          <w:p w:rsidR="0033032B" w:rsidRPr="0074570D" w:rsidRDefault="00D54DF9" w:rsidP="00765D75">
            <w:pPr>
              <w:keepNext/>
              <w:keepLines/>
              <w:suppressAutoHyphens/>
              <w:ind w:right="-185"/>
              <w:jc w:val="center"/>
              <w:rPr>
                <w:b/>
                <w:sz w:val="24"/>
                <w:szCs w:val="24"/>
              </w:rPr>
            </w:pPr>
            <w:r>
              <w:rPr>
                <w:b/>
                <w:sz w:val="24"/>
                <w:szCs w:val="24"/>
              </w:rPr>
              <w:t>1 (</w:t>
            </w:r>
            <w:r w:rsidR="0033032B">
              <w:rPr>
                <w:b/>
                <w:sz w:val="24"/>
                <w:szCs w:val="24"/>
              </w:rPr>
              <w:t>4</w:t>
            </w:r>
            <w:r>
              <w:rPr>
                <w:b/>
                <w:sz w:val="24"/>
                <w:szCs w:val="24"/>
              </w:rPr>
              <w:t>)</w:t>
            </w:r>
          </w:p>
        </w:tc>
      </w:tr>
      <w:tr w:rsidR="00A61676" w:rsidRPr="00765D75" w:rsidTr="008E23CC">
        <w:trPr>
          <w:trHeight w:val="312"/>
          <w:jc w:val="center"/>
        </w:trPr>
        <w:tc>
          <w:tcPr>
            <w:tcW w:w="8405" w:type="dxa"/>
            <w:gridSpan w:val="2"/>
            <w:shd w:val="clear" w:color="auto" w:fill="auto"/>
          </w:tcPr>
          <w:p w:rsidR="00A61676" w:rsidRPr="00765D75" w:rsidRDefault="00A61676" w:rsidP="00A61676">
            <w:pPr>
              <w:keepNext/>
              <w:keepLines/>
              <w:suppressAutoHyphens/>
              <w:ind w:right="-185"/>
              <w:jc w:val="center"/>
              <w:rPr>
                <w:b/>
                <w:sz w:val="24"/>
                <w:szCs w:val="24"/>
              </w:rPr>
            </w:pPr>
            <w:r w:rsidRPr="00765D75">
              <w:rPr>
                <w:b/>
                <w:sz w:val="24"/>
                <w:szCs w:val="24"/>
              </w:rPr>
              <w:t>Разом</w:t>
            </w:r>
          </w:p>
        </w:tc>
        <w:tc>
          <w:tcPr>
            <w:tcW w:w="1250" w:type="dxa"/>
            <w:shd w:val="clear" w:color="auto" w:fill="auto"/>
          </w:tcPr>
          <w:p w:rsidR="00A61676" w:rsidRPr="00765D75" w:rsidRDefault="00D54DF9" w:rsidP="00D54DF9">
            <w:pPr>
              <w:keepNext/>
              <w:keepLines/>
              <w:suppressAutoHyphens/>
              <w:ind w:right="-185"/>
              <w:jc w:val="center"/>
              <w:rPr>
                <w:b/>
                <w:sz w:val="24"/>
                <w:szCs w:val="24"/>
              </w:rPr>
            </w:pPr>
            <w:r>
              <w:rPr>
                <w:b/>
                <w:sz w:val="24"/>
                <w:szCs w:val="24"/>
              </w:rPr>
              <w:t>54</w:t>
            </w:r>
            <w:r w:rsidR="00892973">
              <w:rPr>
                <w:b/>
                <w:sz w:val="24"/>
                <w:szCs w:val="24"/>
              </w:rPr>
              <w:t xml:space="preserve"> (</w:t>
            </w:r>
            <w:r>
              <w:rPr>
                <w:b/>
                <w:sz w:val="24"/>
                <w:szCs w:val="24"/>
              </w:rPr>
              <w:t>72</w:t>
            </w:r>
            <w:r w:rsidR="00892973">
              <w:rPr>
                <w:b/>
                <w:sz w:val="24"/>
                <w:szCs w:val="24"/>
              </w:rPr>
              <w:t>)</w:t>
            </w:r>
          </w:p>
        </w:tc>
      </w:tr>
    </w:tbl>
    <w:p w:rsidR="0033032B" w:rsidRDefault="0033032B" w:rsidP="00A61676">
      <w:pPr>
        <w:widowControl w:val="0"/>
        <w:spacing w:line="276" w:lineRule="auto"/>
        <w:jc w:val="both"/>
        <w:rPr>
          <w:color w:val="auto"/>
          <w:sz w:val="24"/>
          <w:szCs w:val="24"/>
          <w:lang w:val="ru-RU"/>
        </w:rPr>
      </w:pPr>
    </w:p>
    <w:p w:rsidR="0033032B" w:rsidRPr="0033032B" w:rsidRDefault="0033032B" w:rsidP="0033032B">
      <w:pPr>
        <w:tabs>
          <w:tab w:val="left" w:pos="1305"/>
        </w:tabs>
        <w:ind w:left="360"/>
        <w:jc w:val="center"/>
        <w:rPr>
          <w:b/>
          <w:color w:val="auto"/>
          <w:sz w:val="24"/>
          <w:szCs w:val="24"/>
        </w:rPr>
      </w:pPr>
      <w:r>
        <w:rPr>
          <w:b/>
          <w:color w:val="auto"/>
          <w:sz w:val="24"/>
          <w:szCs w:val="24"/>
        </w:rPr>
        <w:t>7</w:t>
      </w:r>
      <w:r w:rsidRPr="0033032B">
        <w:rPr>
          <w:b/>
          <w:color w:val="auto"/>
          <w:sz w:val="24"/>
          <w:szCs w:val="24"/>
        </w:rPr>
        <w:t xml:space="preserve">. </w:t>
      </w:r>
      <w:r w:rsidRPr="0033032B">
        <w:rPr>
          <w:b/>
          <w:color w:val="auto"/>
          <w:spacing w:val="-6"/>
          <w:sz w:val="24"/>
          <w:szCs w:val="24"/>
        </w:rPr>
        <w:t>РОЗПОДІЛ БАЛІВ ТА КРИТЕРІЇ ОЦІНЮВАННЯ</w:t>
      </w:r>
    </w:p>
    <w:p w:rsidR="0033032B" w:rsidRPr="0033032B" w:rsidRDefault="0033032B" w:rsidP="0033032B">
      <w:pPr>
        <w:tabs>
          <w:tab w:val="left" w:pos="1305"/>
        </w:tabs>
        <w:ind w:left="-540" w:firstLine="540"/>
        <w:jc w:val="both"/>
        <w:rPr>
          <w:color w:val="auto"/>
          <w:sz w:val="24"/>
          <w:szCs w:val="24"/>
        </w:rPr>
      </w:pPr>
    </w:p>
    <w:p w:rsidR="0033032B" w:rsidRPr="0033032B" w:rsidRDefault="0033032B" w:rsidP="0033032B">
      <w:pPr>
        <w:tabs>
          <w:tab w:val="left" w:pos="1305"/>
        </w:tabs>
        <w:ind w:left="-540" w:firstLine="540"/>
        <w:jc w:val="both"/>
        <w:rPr>
          <w:color w:val="auto"/>
          <w:sz w:val="24"/>
          <w:szCs w:val="24"/>
        </w:rPr>
      </w:pPr>
      <w:r w:rsidRPr="0033032B">
        <w:rPr>
          <w:color w:val="auto"/>
          <w:sz w:val="24"/>
          <w:szCs w:val="24"/>
        </w:rPr>
        <w:t>Підсумкова оцінка за 100-бальною шкалою складається із сумарної кількості балів за:</w:t>
      </w:r>
    </w:p>
    <w:p w:rsidR="0033032B" w:rsidRPr="0033032B" w:rsidRDefault="0033032B" w:rsidP="0033032B">
      <w:pPr>
        <w:numPr>
          <w:ilvl w:val="0"/>
          <w:numId w:val="5"/>
        </w:numPr>
        <w:tabs>
          <w:tab w:val="left" w:pos="1305"/>
        </w:tabs>
        <w:jc w:val="both"/>
        <w:rPr>
          <w:color w:val="auto"/>
          <w:sz w:val="24"/>
          <w:szCs w:val="24"/>
        </w:rPr>
      </w:pPr>
      <w:r w:rsidRPr="0033032B">
        <w:rPr>
          <w:color w:val="auto"/>
          <w:sz w:val="24"/>
          <w:szCs w:val="24"/>
        </w:rPr>
        <w:t>поточне оцінювання з відповідних тем (максимум 40 балів);</w:t>
      </w:r>
    </w:p>
    <w:p w:rsidR="0033032B" w:rsidRPr="00A61676" w:rsidRDefault="0033032B" w:rsidP="0033032B">
      <w:pPr>
        <w:numPr>
          <w:ilvl w:val="0"/>
          <w:numId w:val="5"/>
        </w:numPr>
        <w:tabs>
          <w:tab w:val="left" w:pos="1305"/>
        </w:tabs>
        <w:jc w:val="both"/>
        <w:rPr>
          <w:color w:val="auto"/>
          <w:sz w:val="24"/>
          <w:szCs w:val="24"/>
        </w:rPr>
      </w:pPr>
      <w:r w:rsidRPr="0033032B">
        <w:rPr>
          <w:color w:val="auto"/>
          <w:sz w:val="24"/>
          <w:szCs w:val="24"/>
        </w:rPr>
        <w:t>модульні контрольні роботи (максимум 60 балів).</w:t>
      </w:r>
    </w:p>
    <w:p w:rsidR="0033032B" w:rsidRPr="0033032B" w:rsidRDefault="0033032B" w:rsidP="0033032B">
      <w:pPr>
        <w:rPr>
          <w:b/>
          <w:color w:val="auto"/>
          <w:sz w:val="24"/>
          <w:szCs w:val="24"/>
        </w:rPr>
      </w:pPr>
    </w:p>
    <w:tbl>
      <w:tblPr>
        <w:tblW w:w="9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67"/>
        <w:gridCol w:w="2694"/>
        <w:gridCol w:w="1416"/>
        <w:gridCol w:w="1238"/>
        <w:gridCol w:w="1285"/>
      </w:tblGrid>
      <w:tr w:rsidR="0033032B" w:rsidRPr="0033032B" w:rsidTr="0033032B">
        <w:trPr>
          <w:jc w:val="center"/>
        </w:trPr>
        <w:tc>
          <w:tcPr>
            <w:tcW w:w="5361" w:type="dxa"/>
            <w:gridSpan w:val="2"/>
            <w:vAlign w:val="center"/>
          </w:tcPr>
          <w:p w:rsidR="0033032B" w:rsidRPr="0033032B" w:rsidRDefault="0033032B" w:rsidP="0033032B">
            <w:pPr>
              <w:jc w:val="center"/>
              <w:rPr>
                <w:b/>
                <w:bCs/>
                <w:sz w:val="24"/>
                <w:szCs w:val="24"/>
              </w:rPr>
            </w:pPr>
            <w:r w:rsidRPr="0033032B">
              <w:rPr>
                <w:b/>
                <w:bCs/>
                <w:sz w:val="24"/>
                <w:szCs w:val="24"/>
              </w:rPr>
              <w:t>Поточний контроль</w:t>
            </w:r>
          </w:p>
          <w:p w:rsidR="0033032B" w:rsidRPr="0033032B" w:rsidRDefault="0033032B" w:rsidP="0033032B">
            <w:pPr>
              <w:jc w:val="center"/>
              <w:rPr>
                <w:b/>
                <w:bCs/>
                <w:sz w:val="24"/>
                <w:szCs w:val="24"/>
              </w:rPr>
            </w:pPr>
            <w:r w:rsidRPr="0033032B">
              <w:rPr>
                <w:b/>
                <w:bCs/>
                <w:sz w:val="24"/>
                <w:szCs w:val="24"/>
              </w:rPr>
              <w:lastRenderedPageBreak/>
              <w:t>(мах - 40 балів)</w:t>
            </w:r>
          </w:p>
        </w:tc>
        <w:tc>
          <w:tcPr>
            <w:tcW w:w="2654" w:type="dxa"/>
            <w:gridSpan w:val="2"/>
            <w:vAlign w:val="center"/>
          </w:tcPr>
          <w:p w:rsidR="0033032B" w:rsidRPr="0033032B" w:rsidRDefault="0033032B" w:rsidP="0033032B">
            <w:pPr>
              <w:widowControl w:val="0"/>
              <w:snapToGrid w:val="0"/>
              <w:jc w:val="center"/>
              <w:rPr>
                <w:b/>
                <w:bCs/>
                <w:sz w:val="24"/>
                <w:szCs w:val="24"/>
              </w:rPr>
            </w:pPr>
            <w:r w:rsidRPr="0033032B">
              <w:rPr>
                <w:b/>
                <w:bCs/>
                <w:sz w:val="24"/>
                <w:szCs w:val="24"/>
              </w:rPr>
              <w:lastRenderedPageBreak/>
              <w:t>Модульний контроль</w:t>
            </w:r>
          </w:p>
          <w:p w:rsidR="0033032B" w:rsidRPr="0033032B" w:rsidRDefault="0033032B" w:rsidP="0033032B">
            <w:pPr>
              <w:widowControl w:val="0"/>
              <w:snapToGrid w:val="0"/>
              <w:jc w:val="center"/>
              <w:rPr>
                <w:color w:val="auto"/>
                <w:spacing w:val="-6"/>
                <w:sz w:val="24"/>
                <w:szCs w:val="24"/>
              </w:rPr>
            </w:pPr>
            <w:r w:rsidRPr="0033032B">
              <w:rPr>
                <w:b/>
                <w:bCs/>
                <w:sz w:val="24"/>
                <w:szCs w:val="24"/>
              </w:rPr>
              <w:lastRenderedPageBreak/>
              <w:t>(мах - 60 балів)</w:t>
            </w:r>
          </w:p>
        </w:tc>
        <w:tc>
          <w:tcPr>
            <w:tcW w:w="1285" w:type="dxa"/>
            <w:vMerge w:val="restart"/>
          </w:tcPr>
          <w:p w:rsidR="0033032B" w:rsidRPr="0033032B" w:rsidRDefault="0033032B" w:rsidP="0033032B">
            <w:pPr>
              <w:widowControl w:val="0"/>
              <w:snapToGrid w:val="0"/>
              <w:jc w:val="center"/>
              <w:rPr>
                <w:color w:val="auto"/>
                <w:spacing w:val="-6"/>
                <w:sz w:val="24"/>
                <w:szCs w:val="24"/>
              </w:rPr>
            </w:pPr>
            <w:r w:rsidRPr="0033032B">
              <w:rPr>
                <w:b/>
                <w:color w:val="auto"/>
                <w:spacing w:val="-6"/>
                <w:sz w:val="24"/>
                <w:szCs w:val="24"/>
              </w:rPr>
              <w:lastRenderedPageBreak/>
              <w:t xml:space="preserve">Загальна </w:t>
            </w:r>
            <w:r w:rsidRPr="0033032B">
              <w:rPr>
                <w:b/>
                <w:color w:val="auto"/>
                <w:spacing w:val="-6"/>
                <w:sz w:val="24"/>
                <w:szCs w:val="24"/>
              </w:rPr>
              <w:lastRenderedPageBreak/>
              <w:t>кількість балів</w:t>
            </w:r>
          </w:p>
        </w:tc>
      </w:tr>
      <w:tr w:rsidR="0033032B" w:rsidRPr="0033032B" w:rsidTr="0033032B">
        <w:trPr>
          <w:jc w:val="center"/>
        </w:trPr>
        <w:tc>
          <w:tcPr>
            <w:tcW w:w="5361" w:type="dxa"/>
            <w:gridSpan w:val="2"/>
            <w:vAlign w:val="center"/>
          </w:tcPr>
          <w:p w:rsidR="0033032B" w:rsidRPr="0033032B" w:rsidRDefault="0033032B" w:rsidP="0033032B">
            <w:pPr>
              <w:jc w:val="center"/>
              <w:rPr>
                <w:b/>
                <w:bCs/>
                <w:sz w:val="24"/>
                <w:szCs w:val="24"/>
              </w:rPr>
            </w:pPr>
            <w:r w:rsidRPr="0033032B">
              <w:rPr>
                <w:b/>
                <w:bCs/>
                <w:sz w:val="24"/>
                <w:szCs w:val="24"/>
              </w:rPr>
              <w:lastRenderedPageBreak/>
              <w:t>Модуль 1</w:t>
            </w:r>
          </w:p>
        </w:tc>
        <w:tc>
          <w:tcPr>
            <w:tcW w:w="2654" w:type="dxa"/>
            <w:gridSpan w:val="2"/>
            <w:vAlign w:val="center"/>
          </w:tcPr>
          <w:p w:rsidR="0033032B" w:rsidRPr="0033032B" w:rsidRDefault="0033032B" w:rsidP="0033032B">
            <w:pPr>
              <w:jc w:val="center"/>
              <w:rPr>
                <w:b/>
                <w:bCs/>
                <w:sz w:val="24"/>
                <w:szCs w:val="24"/>
              </w:rPr>
            </w:pPr>
            <w:r w:rsidRPr="0033032B">
              <w:rPr>
                <w:b/>
                <w:bCs/>
                <w:sz w:val="24"/>
                <w:szCs w:val="24"/>
              </w:rPr>
              <w:t>Модуль 2</w:t>
            </w:r>
          </w:p>
        </w:tc>
        <w:tc>
          <w:tcPr>
            <w:tcW w:w="1285" w:type="dxa"/>
            <w:vMerge/>
            <w:vAlign w:val="center"/>
          </w:tcPr>
          <w:p w:rsidR="0033032B" w:rsidRPr="0033032B" w:rsidRDefault="0033032B" w:rsidP="0033032B">
            <w:pPr>
              <w:rPr>
                <w:color w:val="auto"/>
                <w:spacing w:val="-6"/>
                <w:sz w:val="24"/>
                <w:szCs w:val="24"/>
              </w:rPr>
            </w:pPr>
          </w:p>
        </w:tc>
      </w:tr>
      <w:tr w:rsidR="0033032B" w:rsidRPr="0033032B" w:rsidTr="0033032B">
        <w:trPr>
          <w:jc w:val="center"/>
        </w:trPr>
        <w:tc>
          <w:tcPr>
            <w:tcW w:w="2667" w:type="dxa"/>
            <w:vAlign w:val="center"/>
          </w:tcPr>
          <w:p w:rsidR="0033032B" w:rsidRPr="0033032B" w:rsidRDefault="0033032B" w:rsidP="0033032B">
            <w:pPr>
              <w:jc w:val="center"/>
              <w:rPr>
                <w:b/>
                <w:bCs/>
                <w:sz w:val="24"/>
                <w:szCs w:val="24"/>
              </w:rPr>
            </w:pPr>
            <w:r w:rsidRPr="0033032B">
              <w:rPr>
                <w:b/>
                <w:bCs/>
                <w:sz w:val="24"/>
                <w:szCs w:val="24"/>
              </w:rPr>
              <w:t>Змістовий модуль 1</w:t>
            </w:r>
          </w:p>
        </w:tc>
        <w:tc>
          <w:tcPr>
            <w:tcW w:w="2694" w:type="dxa"/>
            <w:vAlign w:val="center"/>
          </w:tcPr>
          <w:p w:rsidR="0033032B" w:rsidRPr="0033032B" w:rsidRDefault="0033032B" w:rsidP="0033032B">
            <w:pPr>
              <w:widowControl w:val="0"/>
              <w:snapToGrid w:val="0"/>
              <w:jc w:val="center"/>
              <w:rPr>
                <w:b/>
                <w:color w:val="auto"/>
                <w:spacing w:val="-6"/>
                <w:sz w:val="24"/>
                <w:szCs w:val="24"/>
              </w:rPr>
            </w:pPr>
            <w:r w:rsidRPr="0033032B">
              <w:rPr>
                <w:b/>
                <w:bCs/>
                <w:sz w:val="24"/>
                <w:szCs w:val="24"/>
              </w:rPr>
              <w:t>Змістовий модуль 2</w:t>
            </w:r>
          </w:p>
        </w:tc>
        <w:tc>
          <w:tcPr>
            <w:tcW w:w="1416" w:type="dxa"/>
            <w:tcBorders>
              <w:right w:val="single" w:sz="4" w:space="0" w:color="auto"/>
            </w:tcBorders>
            <w:vAlign w:val="center"/>
          </w:tcPr>
          <w:p w:rsidR="0033032B" w:rsidRPr="0033032B" w:rsidRDefault="0033032B" w:rsidP="0033032B">
            <w:pPr>
              <w:jc w:val="center"/>
              <w:rPr>
                <w:bCs/>
                <w:sz w:val="20"/>
              </w:rPr>
            </w:pPr>
            <w:r w:rsidRPr="0033032B">
              <w:rPr>
                <w:b/>
                <w:bCs/>
                <w:sz w:val="20"/>
              </w:rPr>
              <w:t>МКР 1</w:t>
            </w:r>
          </w:p>
        </w:tc>
        <w:tc>
          <w:tcPr>
            <w:tcW w:w="1238" w:type="dxa"/>
            <w:tcBorders>
              <w:left w:val="single" w:sz="4" w:space="0" w:color="auto"/>
            </w:tcBorders>
            <w:vAlign w:val="center"/>
          </w:tcPr>
          <w:p w:rsidR="0033032B" w:rsidRPr="0033032B" w:rsidRDefault="0033032B" w:rsidP="0033032B">
            <w:pPr>
              <w:jc w:val="center"/>
              <w:rPr>
                <w:bCs/>
                <w:sz w:val="20"/>
              </w:rPr>
            </w:pPr>
            <w:r w:rsidRPr="0033032B">
              <w:rPr>
                <w:b/>
                <w:bCs/>
                <w:sz w:val="20"/>
              </w:rPr>
              <w:t>МКР 2</w:t>
            </w:r>
          </w:p>
        </w:tc>
        <w:tc>
          <w:tcPr>
            <w:tcW w:w="1285" w:type="dxa"/>
          </w:tcPr>
          <w:p w:rsidR="0033032B" w:rsidRPr="0033032B" w:rsidRDefault="0033032B" w:rsidP="0033032B">
            <w:pPr>
              <w:widowControl w:val="0"/>
              <w:snapToGrid w:val="0"/>
              <w:rPr>
                <w:color w:val="auto"/>
                <w:spacing w:val="-6"/>
                <w:sz w:val="24"/>
                <w:szCs w:val="24"/>
              </w:rPr>
            </w:pPr>
          </w:p>
        </w:tc>
      </w:tr>
      <w:tr w:rsidR="0033032B" w:rsidRPr="0033032B" w:rsidTr="0033032B">
        <w:trPr>
          <w:trHeight w:val="640"/>
          <w:jc w:val="center"/>
        </w:trPr>
        <w:tc>
          <w:tcPr>
            <w:tcW w:w="2667" w:type="dxa"/>
          </w:tcPr>
          <w:p w:rsidR="0033032B" w:rsidRPr="0033032B" w:rsidRDefault="0033032B" w:rsidP="0033032B">
            <w:pPr>
              <w:widowControl w:val="0"/>
              <w:snapToGrid w:val="0"/>
              <w:jc w:val="center"/>
              <w:rPr>
                <w:color w:val="auto"/>
                <w:sz w:val="24"/>
                <w:szCs w:val="24"/>
              </w:rPr>
            </w:pPr>
            <w:r w:rsidRPr="0033032B">
              <w:rPr>
                <w:color w:val="auto"/>
                <w:sz w:val="24"/>
                <w:szCs w:val="24"/>
              </w:rPr>
              <w:t>12 балів як середнє арифм.</w:t>
            </w:r>
          </w:p>
          <w:p w:rsidR="0033032B" w:rsidRPr="0033032B" w:rsidRDefault="0033032B" w:rsidP="0033032B">
            <w:pPr>
              <w:widowControl w:val="0"/>
              <w:snapToGrid w:val="0"/>
              <w:jc w:val="center"/>
              <w:rPr>
                <w:color w:val="auto"/>
                <w:spacing w:val="-6"/>
                <w:sz w:val="24"/>
                <w:szCs w:val="24"/>
              </w:rPr>
            </w:pPr>
            <w:r w:rsidRPr="0033032B">
              <w:rPr>
                <w:color w:val="auto"/>
                <w:sz w:val="24"/>
                <w:szCs w:val="24"/>
              </w:rPr>
              <w:t xml:space="preserve">+ </w:t>
            </w:r>
            <w:r w:rsidRPr="0033032B">
              <w:rPr>
                <w:color w:val="auto"/>
                <w:sz w:val="24"/>
                <w:szCs w:val="24"/>
                <w:lang w:val="ru-RU"/>
              </w:rPr>
              <w:t>8</w:t>
            </w:r>
            <w:r w:rsidRPr="0033032B">
              <w:rPr>
                <w:color w:val="auto"/>
                <w:sz w:val="24"/>
                <w:szCs w:val="24"/>
              </w:rPr>
              <w:t xml:space="preserve"> балів за активність</w:t>
            </w:r>
          </w:p>
        </w:tc>
        <w:tc>
          <w:tcPr>
            <w:tcW w:w="2694" w:type="dxa"/>
          </w:tcPr>
          <w:p w:rsidR="0033032B" w:rsidRPr="0033032B" w:rsidRDefault="0033032B" w:rsidP="0033032B">
            <w:pPr>
              <w:widowControl w:val="0"/>
              <w:snapToGrid w:val="0"/>
              <w:jc w:val="center"/>
              <w:rPr>
                <w:color w:val="auto"/>
                <w:sz w:val="24"/>
                <w:szCs w:val="24"/>
              </w:rPr>
            </w:pPr>
            <w:r w:rsidRPr="0033032B">
              <w:rPr>
                <w:color w:val="auto"/>
                <w:sz w:val="24"/>
                <w:szCs w:val="24"/>
              </w:rPr>
              <w:t>12 балів як середнє арифм.</w:t>
            </w:r>
          </w:p>
          <w:p w:rsidR="0033032B" w:rsidRPr="0033032B" w:rsidRDefault="0033032B" w:rsidP="0033032B">
            <w:pPr>
              <w:widowControl w:val="0"/>
              <w:snapToGrid w:val="0"/>
              <w:jc w:val="center"/>
              <w:rPr>
                <w:color w:val="auto"/>
                <w:spacing w:val="-6"/>
                <w:sz w:val="24"/>
                <w:szCs w:val="24"/>
              </w:rPr>
            </w:pPr>
            <w:r w:rsidRPr="0033032B">
              <w:rPr>
                <w:color w:val="auto"/>
                <w:sz w:val="24"/>
                <w:szCs w:val="24"/>
              </w:rPr>
              <w:t xml:space="preserve">+ </w:t>
            </w:r>
            <w:r w:rsidRPr="0033032B">
              <w:rPr>
                <w:color w:val="auto"/>
                <w:sz w:val="24"/>
                <w:szCs w:val="24"/>
                <w:lang w:val="ru-RU"/>
              </w:rPr>
              <w:t>8</w:t>
            </w:r>
            <w:r w:rsidRPr="0033032B">
              <w:rPr>
                <w:color w:val="auto"/>
                <w:sz w:val="24"/>
                <w:szCs w:val="24"/>
              </w:rPr>
              <w:t xml:space="preserve"> балів за активність</w:t>
            </w:r>
          </w:p>
        </w:tc>
        <w:tc>
          <w:tcPr>
            <w:tcW w:w="1416" w:type="dxa"/>
            <w:tcBorders>
              <w:right w:val="single" w:sz="4" w:space="0" w:color="auto"/>
            </w:tcBorders>
            <w:vAlign w:val="center"/>
          </w:tcPr>
          <w:p w:rsidR="0033032B" w:rsidRPr="0033032B" w:rsidRDefault="0033032B" w:rsidP="0033032B">
            <w:pPr>
              <w:widowControl w:val="0"/>
              <w:snapToGrid w:val="0"/>
              <w:jc w:val="center"/>
              <w:rPr>
                <w:color w:val="auto"/>
                <w:spacing w:val="-6"/>
                <w:sz w:val="24"/>
                <w:szCs w:val="24"/>
              </w:rPr>
            </w:pPr>
            <w:r w:rsidRPr="0033032B">
              <w:rPr>
                <w:color w:val="auto"/>
                <w:spacing w:val="-6"/>
                <w:sz w:val="24"/>
                <w:szCs w:val="24"/>
                <w:lang w:val="pl-PL"/>
              </w:rPr>
              <w:t>3</w:t>
            </w:r>
            <w:r w:rsidRPr="0033032B">
              <w:rPr>
                <w:color w:val="auto"/>
                <w:spacing w:val="-6"/>
                <w:sz w:val="24"/>
                <w:szCs w:val="24"/>
              </w:rPr>
              <w:t>0</w:t>
            </w:r>
          </w:p>
        </w:tc>
        <w:tc>
          <w:tcPr>
            <w:tcW w:w="1238" w:type="dxa"/>
            <w:tcBorders>
              <w:left w:val="single" w:sz="4" w:space="0" w:color="auto"/>
            </w:tcBorders>
            <w:vAlign w:val="center"/>
          </w:tcPr>
          <w:p w:rsidR="0033032B" w:rsidRPr="0033032B" w:rsidRDefault="0033032B" w:rsidP="0033032B">
            <w:pPr>
              <w:widowControl w:val="0"/>
              <w:snapToGrid w:val="0"/>
              <w:jc w:val="center"/>
              <w:rPr>
                <w:color w:val="auto"/>
                <w:spacing w:val="-6"/>
                <w:sz w:val="24"/>
                <w:szCs w:val="24"/>
              </w:rPr>
            </w:pPr>
            <w:r w:rsidRPr="0033032B">
              <w:rPr>
                <w:color w:val="auto"/>
                <w:spacing w:val="-6"/>
                <w:sz w:val="24"/>
                <w:szCs w:val="24"/>
                <w:lang w:val="pl-PL"/>
              </w:rPr>
              <w:t>3</w:t>
            </w:r>
            <w:r w:rsidRPr="0033032B">
              <w:rPr>
                <w:color w:val="auto"/>
                <w:spacing w:val="-6"/>
                <w:sz w:val="24"/>
                <w:szCs w:val="24"/>
              </w:rPr>
              <w:t>0</w:t>
            </w:r>
          </w:p>
        </w:tc>
        <w:tc>
          <w:tcPr>
            <w:tcW w:w="1285" w:type="dxa"/>
            <w:vAlign w:val="center"/>
          </w:tcPr>
          <w:p w:rsidR="0033032B" w:rsidRPr="0033032B" w:rsidRDefault="0033032B" w:rsidP="0033032B">
            <w:pPr>
              <w:widowControl w:val="0"/>
              <w:snapToGrid w:val="0"/>
              <w:jc w:val="center"/>
              <w:rPr>
                <w:color w:val="auto"/>
                <w:spacing w:val="-6"/>
                <w:sz w:val="24"/>
                <w:szCs w:val="24"/>
              </w:rPr>
            </w:pPr>
            <w:r w:rsidRPr="0033032B">
              <w:rPr>
                <w:color w:val="auto"/>
                <w:spacing w:val="-6"/>
                <w:sz w:val="24"/>
                <w:szCs w:val="24"/>
              </w:rPr>
              <w:t>100</w:t>
            </w:r>
          </w:p>
        </w:tc>
      </w:tr>
    </w:tbl>
    <w:p w:rsidR="0033032B" w:rsidRPr="0033032B" w:rsidRDefault="0033032B" w:rsidP="0033032B">
      <w:pPr>
        <w:rPr>
          <w:b/>
          <w:color w:val="auto"/>
          <w:sz w:val="24"/>
          <w:szCs w:val="24"/>
        </w:rPr>
      </w:pPr>
    </w:p>
    <w:p w:rsidR="0033032B" w:rsidRPr="0033032B" w:rsidRDefault="0033032B" w:rsidP="0033032B">
      <w:pPr>
        <w:ind w:firstLine="708"/>
        <w:rPr>
          <w:color w:val="auto"/>
          <w:sz w:val="24"/>
          <w:szCs w:val="24"/>
        </w:rPr>
      </w:pPr>
      <w:r w:rsidRPr="0033032B">
        <w:rPr>
          <w:color w:val="auto"/>
          <w:sz w:val="24"/>
          <w:szCs w:val="24"/>
        </w:rPr>
        <w:t xml:space="preserve">До поточної модульної оцінки додаються бали за активну навчальну діяльність протягом семестру:   </w:t>
      </w:r>
    </w:p>
    <w:p w:rsidR="0033032B" w:rsidRPr="0033032B" w:rsidRDefault="0033032B" w:rsidP="0033032B">
      <w:pPr>
        <w:rPr>
          <w:color w:val="auto"/>
          <w:sz w:val="24"/>
          <w:szCs w:val="24"/>
        </w:rPr>
      </w:pPr>
      <w:r w:rsidRPr="0033032B">
        <w:rPr>
          <w:color w:val="auto"/>
          <w:sz w:val="24"/>
          <w:szCs w:val="24"/>
        </w:rPr>
        <w:t>-      8 балів додаються, якщо на 75%  практичних занять студент отримав позитивну оцінку або доповнення;</w:t>
      </w:r>
    </w:p>
    <w:p w:rsidR="0033032B" w:rsidRPr="0033032B" w:rsidRDefault="0033032B" w:rsidP="0033032B">
      <w:pPr>
        <w:rPr>
          <w:color w:val="auto"/>
          <w:sz w:val="24"/>
          <w:szCs w:val="24"/>
        </w:rPr>
      </w:pPr>
      <w:r w:rsidRPr="0033032B">
        <w:rPr>
          <w:color w:val="auto"/>
          <w:sz w:val="24"/>
          <w:szCs w:val="24"/>
        </w:rPr>
        <w:t>-      3 бали  додаються, якщо на 25 % практичних занять студент отримав позитивну оцінку або доповнення.</w:t>
      </w:r>
    </w:p>
    <w:p w:rsidR="0033032B" w:rsidRPr="0033032B" w:rsidRDefault="0033032B" w:rsidP="0033032B">
      <w:pPr>
        <w:rPr>
          <w:color w:val="auto"/>
          <w:sz w:val="24"/>
          <w:szCs w:val="24"/>
        </w:rPr>
      </w:pPr>
    </w:p>
    <w:p w:rsidR="0033032B" w:rsidRPr="00A61676" w:rsidRDefault="0033032B" w:rsidP="00A61676">
      <w:pPr>
        <w:spacing w:line="360" w:lineRule="auto"/>
        <w:outlineLvl w:val="0"/>
        <w:rPr>
          <w:b/>
          <w:color w:val="auto"/>
          <w:sz w:val="24"/>
          <w:szCs w:val="24"/>
        </w:rPr>
      </w:pPr>
      <w:r w:rsidRPr="0033032B">
        <w:rPr>
          <w:b/>
          <w:color w:val="auto"/>
          <w:sz w:val="24"/>
          <w:szCs w:val="24"/>
        </w:rPr>
        <w:t>Критерії  оцінювання навчальних досягнень ст</w:t>
      </w:r>
      <w:r w:rsidR="00A61676">
        <w:rPr>
          <w:b/>
          <w:color w:val="auto"/>
          <w:sz w:val="24"/>
          <w:szCs w:val="24"/>
        </w:rPr>
        <w:t>удентів  на практичних заняттях</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217"/>
        <w:gridCol w:w="6300"/>
      </w:tblGrid>
      <w:tr w:rsidR="0033032B" w:rsidRPr="0033032B" w:rsidTr="0033032B">
        <w:tc>
          <w:tcPr>
            <w:tcW w:w="1843" w:type="dxa"/>
            <w:vAlign w:val="center"/>
          </w:tcPr>
          <w:p w:rsidR="0033032B" w:rsidRPr="0033032B" w:rsidRDefault="0033032B" w:rsidP="00A61676">
            <w:pPr>
              <w:rPr>
                <w:color w:val="auto"/>
                <w:szCs w:val="24"/>
              </w:rPr>
            </w:pPr>
            <w:r w:rsidRPr="0033032B">
              <w:rPr>
                <w:color w:val="auto"/>
                <w:sz w:val="24"/>
                <w:szCs w:val="24"/>
              </w:rPr>
              <w:t>Рівні навчальних досягнень</w:t>
            </w:r>
          </w:p>
        </w:tc>
        <w:tc>
          <w:tcPr>
            <w:tcW w:w="1217" w:type="dxa"/>
            <w:vAlign w:val="center"/>
          </w:tcPr>
          <w:p w:rsidR="0033032B" w:rsidRPr="0033032B" w:rsidRDefault="0033032B" w:rsidP="00A61676">
            <w:pPr>
              <w:ind w:hanging="72"/>
              <w:jc w:val="center"/>
              <w:rPr>
                <w:color w:val="auto"/>
                <w:szCs w:val="24"/>
              </w:rPr>
            </w:pPr>
            <w:r w:rsidRPr="0033032B">
              <w:rPr>
                <w:color w:val="auto"/>
                <w:sz w:val="24"/>
                <w:szCs w:val="24"/>
              </w:rPr>
              <w:t>Оцінка в балах (за 12-бальною шкалою)</w:t>
            </w:r>
          </w:p>
        </w:tc>
        <w:tc>
          <w:tcPr>
            <w:tcW w:w="6300" w:type="dxa"/>
            <w:vAlign w:val="center"/>
          </w:tcPr>
          <w:p w:rsidR="0033032B" w:rsidRPr="0033032B" w:rsidRDefault="0033032B" w:rsidP="00A61676">
            <w:pPr>
              <w:ind w:hanging="72"/>
              <w:jc w:val="center"/>
              <w:rPr>
                <w:color w:val="auto"/>
                <w:szCs w:val="24"/>
              </w:rPr>
            </w:pPr>
            <w:r w:rsidRPr="0033032B">
              <w:rPr>
                <w:color w:val="auto"/>
                <w:sz w:val="24"/>
                <w:szCs w:val="24"/>
              </w:rPr>
              <w:t>Критерії оцінювання</w:t>
            </w:r>
          </w:p>
        </w:tc>
      </w:tr>
      <w:tr w:rsidR="0033032B" w:rsidRPr="0033032B" w:rsidTr="0033032B">
        <w:tc>
          <w:tcPr>
            <w:tcW w:w="1843" w:type="dxa"/>
          </w:tcPr>
          <w:p w:rsidR="0033032B" w:rsidRPr="0033032B" w:rsidRDefault="0033032B" w:rsidP="00A61676">
            <w:pPr>
              <w:jc w:val="center"/>
              <w:rPr>
                <w:color w:val="auto"/>
                <w:szCs w:val="24"/>
              </w:rPr>
            </w:pPr>
            <w:r w:rsidRPr="0033032B">
              <w:rPr>
                <w:color w:val="auto"/>
                <w:sz w:val="24"/>
                <w:szCs w:val="24"/>
              </w:rPr>
              <w:t>Початковий (понятійний)</w:t>
            </w:r>
          </w:p>
        </w:tc>
        <w:tc>
          <w:tcPr>
            <w:tcW w:w="1217" w:type="dxa"/>
          </w:tcPr>
          <w:p w:rsidR="0033032B" w:rsidRPr="0033032B" w:rsidRDefault="0033032B" w:rsidP="00A61676">
            <w:pPr>
              <w:jc w:val="center"/>
              <w:rPr>
                <w:color w:val="auto"/>
                <w:szCs w:val="24"/>
              </w:rPr>
            </w:pPr>
            <w:r w:rsidRPr="0033032B">
              <w:rPr>
                <w:color w:val="auto"/>
                <w:sz w:val="24"/>
                <w:szCs w:val="24"/>
              </w:rPr>
              <w:t>1</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«так» чи «ні»</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2</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«так» чи «ні», може самостійно знайти в підручнику відповідь</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3</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намагається аналізувати на основі побутових знань і навичок; виявляє окремі властивості, спроби виконання вправ, дій репродуктивного характеру, за допомогою викладача робить прості розрахунки за готовим алгоритмом</w:t>
            </w:r>
          </w:p>
        </w:tc>
      </w:tr>
      <w:tr w:rsidR="0033032B" w:rsidRPr="0033032B" w:rsidTr="0033032B">
        <w:tc>
          <w:tcPr>
            <w:tcW w:w="1843" w:type="dxa"/>
          </w:tcPr>
          <w:p w:rsidR="0033032B" w:rsidRPr="0033032B" w:rsidRDefault="0033032B" w:rsidP="00A61676">
            <w:pPr>
              <w:rPr>
                <w:color w:val="auto"/>
                <w:szCs w:val="24"/>
              </w:rPr>
            </w:pPr>
            <w:r w:rsidRPr="0033032B">
              <w:rPr>
                <w:color w:val="auto"/>
                <w:sz w:val="24"/>
                <w:szCs w:val="24"/>
              </w:rPr>
              <w:t>Середній (репродуктив-ний)</w:t>
            </w:r>
          </w:p>
        </w:tc>
        <w:tc>
          <w:tcPr>
            <w:tcW w:w="1217" w:type="dxa"/>
          </w:tcPr>
          <w:p w:rsidR="0033032B" w:rsidRPr="0033032B" w:rsidRDefault="0033032B" w:rsidP="00A61676">
            <w:pPr>
              <w:jc w:val="center"/>
              <w:rPr>
                <w:color w:val="auto"/>
                <w:szCs w:val="24"/>
              </w:rPr>
            </w:pPr>
            <w:r w:rsidRPr="0033032B">
              <w:rPr>
                <w:color w:val="auto"/>
                <w:sz w:val="24"/>
                <w:szCs w:val="24"/>
              </w:rPr>
              <w:t>4</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володіє початковими знаннями,  знає близько половини навчального матеріалу, здатний відтворити його відповідно до тексту  підручника або пояснень викладача, провести за зразком економічні розрахунки; слабо орієнтується у поняттях, визначеннях, самостійне опрацювання навчального матеріалу викликає значні труднощі</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5</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знає більше половини навчального матеріалу, розуміє сутність предмета, може дати визначення  економічних понять,  категорій, однак  із помилками,  впевнено  працювати з підручником, самостійно оволодіти частиною навчального матеріалу; робить прості розрахунки за алгоритмом, але висновки не логічні, не послідовні</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6</w:t>
            </w:r>
          </w:p>
        </w:tc>
        <w:tc>
          <w:tcPr>
            <w:tcW w:w="6300" w:type="dxa"/>
          </w:tcPr>
          <w:p w:rsidR="0033032B" w:rsidRPr="0033032B" w:rsidRDefault="0033032B" w:rsidP="00A61676">
            <w:pPr>
              <w:ind w:firstLine="709"/>
              <w:jc w:val="both"/>
              <w:rPr>
                <w:color w:val="auto"/>
                <w:szCs w:val="24"/>
              </w:rPr>
            </w:pPr>
            <w:r w:rsidRPr="0033032B">
              <w:rPr>
                <w:color w:val="auto"/>
                <w:sz w:val="24"/>
                <w:szCs w:val="24"/>
              </w:rPr>
              <w:t xml:space="preserve">Студент розуміє основні положення навчального матеріалу, може поверхово аналізувати події, економічні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w:t>
            </w:r>
            <w:r w:rsidRPr="0033032B">
              <w:rPr>
                <w:color w:val="auto"/>
                <w:sz w:val="24"/>
                <w:szCs w:val="24"/>
              </w:rPr>
              <w:lastRenderedPageBreak/>
              <w:t>знання під час розв'язування розрахункових завдань за алгоритмом, користуватися додатковими джерелами</w:t>
            </w:r>
          </w:p>
        </w:tc>
      </w:tr>
      <w:tr w:rsidR="0033032B" w:rsidRPr="0033032B" w:rsidTr="0033032B">
        <w:tc>
          <w:tcPr>
            <w:tcW w:w="1843" w:type="dxa"/>
          </w:tcPr>
          <w:p w:rsidR="0033032B" w:rsidRPr="0033032B" w:rsidRDefault="0033032B" w:rsidP="00A61676">
            <w:pPr>
              <w:jc w:val="center"/>
              <w:rPr>
                <w:color w:val="auto"/>
                <w:szCs w:val="24"/>
              </w:rPr>
            </w:pPr>
            <w:r w:rsidRPr="0033032B">
              <w:rPr>
                <w:color w:val="auto"/>
                <w:sz w:val="24"/>
                <w:szCs w:val="24"/>
              </w:rPr>
              <w:lastRenderedPageBreak/>
              <w:t>Достатній (алгоритмічно-дієвий)</w:t>
            </w:r>
          </w:p>
        </w:tc>
        <w:tc>
          <w:tcPr>
            <w:tcW w:w="1217" w:type="dxa"/>
          </w:tcPr>
          <w:p w:rsidR="0033032B" w:rsidRPr="0033032B" w:rsidRDefault="0033032B" w:rsidP="00A61676">
            <w:pPr>
              <w:jc w:val="center"/>
              <w:rPr>
                <w:color w:val="auto"/>
                <w:szCs w:val="24"/>
              </w:rPr>
            </w:pPr>
            <w:r w:rsidRPr="0033032B">
              <w:rPr>
                <w:color w:val="auto"/>
                <w:sz w:val="24"/>
                <w:szCs w:val="24"/>
              </w:rPr>
              <w:t>7</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правильно і логічно відтворює навчальний матеріал,   розуміє основоположні теорії і факти, встановлює причинно-наслідкові зв'язки між ними, вміє наводити свої власні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джереламb, правильно використовувати термінологію, скласти прості таблиці, схеми</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8</w:t>
            </w:r>
          </w:p>
        </w:tc>
        <w:tc>
          <w:tcPr>
            <w:tcW w:w="6300" w:type="dxa"/>
          </w:tcPr>
          <w:p w:rsidR="0033032B" w:rsidRPr="0033032B" w:rsidRDefault="0033032B" w:rsidP="00A61676">
            <w:pPr>
              <w:ind w:firstLine="709"/>
              <w:jc w:val="both"/>
              <w:rPr>
                <w:color w:val="auto"/>
                <w:szCs w:val="24"/>
              </w:rPr>
            </w:pPr>
            <w:r w:rsidRPr="0033032B">
              <w:rPr>
                <w:color w:val="auto"/>
                <w:sz w:val="24"/>
                <w:szCs w:val="24"/>
              </w:rPr>
              <w:t>Знання студента досить повні, він вільно застосовує вивчений матеріал у стандартних ситуаціях, логічно висвітлює суспільні події в державі і за рубежем, вміє аналізувати, робити висновки до економічних розрахунків; відповідь його повна, логічна, обґрунтована, однак із деякими неточностями; вміє самостійно працювати, може підготувати реферат і захистити його положення</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9</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вільно володіє вивченим матеріалом, застосовує економічні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економічні поняття, формулювання законів, нормативних документів, може самостійно опрацювати матеріал, виконує прості творчі завдання; має сформовані типові навички</w:t>
            </w:r>
          </w:p>
        </w:tc>
      </w:tr>
      <w:tr w:rsidR="0033032B" w:rsidRPr="0033032B" w:rsidTr="0033032B">
        <w:tc>
          <w:tcPr>
            <w:tcW w:w="1843" w:type="dxa"/>
          </w:tcPr>
          <w:p w:rsidR="0033032B" w:rsidRPr="0033032B" w:rsidRDefault="0033032B" w:rsidP="00A61676">
            <w:pPr>
              <w:jc w:val="center"/>
              <w:rPr>
                <w:color w:val="auto"/>
                <w:szCs w:val="24"/>
              </w:rPr>
            </w:pPr>
            <w:r w:rsidRPr="0033032B">
              <w:rPr>
                <w:color w:val="auto"/>
                <w:sz w:val="24"/>
                <w:szCs w:val="24"/>
              </w:rPr>
              <w:t>Високий (творчий професійний)</w:t>
            </w:r>
          </w:p>
        </w:tc>
        <w:tc>
          <w:tcPr>
            <w:tcW w:w="1217" w:type="dxa"/>
          </w:tcPr>
          <w:p w:rsidR="0033032B" w:rsidRPr="0033032B" w:rsidRDefault="0033032B" w:rsidP="00A61676">
            <w:pPr>
              <w:jc w:val="center"/>
              <w:rPr>
                <w:color w:val="auto"/>
                <w:szCs w:val="24"/>
              </w:rPr>
            </w:pPr>
            <w:r w:rsidRPr="0033032B">
              <w:rPr>
                <w:color w:val="auto"/>
                <w:sz w:val="24"/>
                <w:szCs w:val="24"/>
              </w:rPr>
              <w:t>10</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володіє глибокими і міцними знаннями та використовує їх у нестандартних умовах, ситуаціях; може визначати тенденції та суперечності процесів; робить аргументовані висновки, практично оцінює окремі нові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економічні явища</w:t>
            </w:r>
          </w:p>
        </w:tc>
      </w:tr>
      <w:tr w:rsidR="0033032B" w:rsidRPr="0033032B" w:rsidTr="0033032B">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11</w:t>
            </w:r>
          </w:p>
        </w:tc>
        <w:tc>
          <w:tcPr>
            <w:tcW w:w="6300" w:type="dxa"/>
          </w:tcPr>
          <w:p w:rsidR="0033032B" w:rsidRPr="0033032B" w:rsidRDefault="0033032B" w:rsidP="00A61676">
            <w:pPr>
              <w:ind w:firstLine="709"/>
              <w:jc w:val="both"/>
              <w:rPr>
                <w:color w:val="auto"/>
                <w:szCs w:val="24"/>
              </w:rPr>
            </w:pPr>
            <w:r w:rsidRPr="0033032B">
              <w:rPr>
                <w:color w:val="auto"/>
                <w:sz w:val="24"/>
                <w:szCs w:val="24"/>
              </w:rPr>
              <w:t>Студент володіє узагальненими знаннями з предмета, аргументовано використовує їх у нестандартних ситуаціях, уміє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дискусії, круглі столи),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знаходити інформацію в газетах, журналах, публікаціях, Інтернеті, мультимедійних програмах тощо, оцінювати економічні явища в суспільстві, виявляє свою життєву позицію</w:t>
            </w:r>
          </w:p>
        </w:tc>
      </w:tr>
      <w:tr w:rsidR="0033032B" w:rsidRPr="0033032B" w:rsidTr="0033032B">
        <w:trPr>
          <w:trHeight w:val="1064"/>
        </w:trPr>
        <w:tc>
          <w:tcPr>
            <w:tcW w:w="1843" w:type="dxa"/>
          </w:tcPr>
          <w:p w:rsidR="0033032B" w:rsidRPr="0033032B" w:rsidRDefault="0033032B" w:rsidP="00A61676">
            <w:pPr>
              <w:jc w:val="center"/>
              <w:rPr>
                <w:color w:val="auto"/>
                <w:szCs w:val="24"/>
              </w:rPr>
            </w:pPr>
          </w:p>
        </w:tc>
        <w:tc>
          <w:tcPr>
            <w:tcW w:w="1217" w:type="dxa"/>
          </w:tcPr>
          <w:p w:rsidR="0033032B" w:rsidRPr="0033032B" w:rsidRDefault="0033032B" w:rsidP="00A61676">
            <w:pPr>
              <w:jc w:val="center"/>
              <w:rPr>
                <w:color w:val="auto"/>
                <w:szCs w:val="24"/>
              </w:rPr>
            </w:pPr>
            <w:r w:rsidRPr="0033032B">
              <w:rPr>
                <w:color w:val="auto"/>
                <w:sz w:val="24"/>
                <w:szCs w:val="24"/>
              </w:rPr>
              <w:t>12</w:t>
            </w:r>
          </w:p>
        </w:tc>
        <w:tc>
          <w:tcPr>
            <w:tcW w:w="6300" w:type="dxa"/>
          </w:tcPr>
          <w:p w:rsidR="0033032B" w:rsidRPr="0033032B" w:rsidRDefault="0033032B" w:rsidP="00A61676">
            <w:pPr>
              <w:ind w:firstLine="709"/>
              <w:jc w:val="both"/>
              <w:rPr>
                <w:color w:val="auto"/>
                <w:szCs w:val="24"/>
              </w:rPr>
            </w:pPr>
            <w:r w:rsidRPr="0033032B">
              <w:rPr>
                <w:color w:val="auto"/>
                <w:sz w:val="24"/>
                <w:szCs w:val="24"/>
              </w:rPr>
              <w:t xml:space="preserve">Студент має системні, дієві знання, виявляє неординарні творчі здібності у навчальній діяльності, використовує широкий арсенал засобів доказів своєї думки, розв'язує складні проблемні завдання, схильний до системно-наукового аналізу та прогнозу явищ; уміє </w:t>
            </w:r>
            <w:r w:rsidRPr="0033032B">
              <w:rPr>
                <w:color w:val="auto"/>
                <w:sz w:val="24"/>
                <w:szCs w:val="24"/>
              </w:rPr>
              <w:lastRenderedPageBreak/>
              <w:t>ставити і розв'язувати проблеми, самостійно здобувати і використовувати інформацію, виявляє власне ставлення до неї, виконує науково-дослідну роботу, логічно та творчо викладає матеріал в усній та письмовій формі; розвиває свої здібності й нахили; використовує Інтернет, моделює економічні ситуації в нестандартних умовах</w:t>
            </w:r>
          </w:p>
        </w:tc>
      </w:tr>
    </w:tbl>
    <w:p w:rsidR="0033032B" w:rsidRPr="0033032B" w:rsidRDefault="0033032B" w:rsidP="00A61676">
      <w:pPr>
        <w:rPr>
          <w:color w:val="auto"/>
          <w:sz w:val="24"/>
          <w:szCs w:val="24"/>
        </w:rPr>
      </w:pPr>
    </w:p>
    <w:p w:rsidR="0033032B" w:rsidRPr="0033032B" w:rsidRDefault="0033032B" w:rsidP="0033032B">
      <w:pPr>
        <w:spacing w:line="360" w:lineRule="auto"/>
        <w:outlineLvl w:val="0"/>
        <w:rPr>
          <w:color w:val="auto"/>
          <w:szCs w:val="24"/>
        </w:rPr>
      </w:pPr>
      <w:r w:rsidRPr="0033032B">
        <w:rPr>
          <w:color w:val="auto"/>
          <w:szCs w:val="24"/>
        </w:rPr>
        <w:t xml:space="preserve">       </w:t>
      </w:r>
      <w:r w:rsidRPr="0033032B">
        <w:rPr>
          <w:b/>
          <w:color w:val="auto"/>
          <w:sz w:val="24"/>
          <w:szCs w:val="24"/>
        </w:rPr>
        <w:t>Критерії  оцінювання навчальних досягнень студентів  на контрольних роботах</w:t>
      </w:r>
      <w:r w:rsidRPr="0033032B">
        <w:rPr>
          <w:color w:val="auto"/>
          <w:szCs w:val="24"/>
        </w:rPr>
        <w:t xml:space="preserve">  </w:t>
      </w:r>
    </w:p>
    <w:p w:rsidR="0033032B" w:rsidRPr="0033032B" w:rsidRDefault="0033032B" w:rsidP="0033032B">
      <w:pPr>
        <w:ind w:firstLine="540"/>
        <w:jc w:val="both"/>
        <w:rPr>
          <w:color w:val="auto"/>
          <w:sz w:val="24"/>
          <w:szCs w:val="24"/>
        </w:rPr>
      </w:pPr>
      <w:r w:rsidRPr="0033032B">
        <w:rPr>
          <w:b/>
          <w:color w:val="auto"/>
          <w:sz w:val="24"/>
          <w:szCs w:val="24"/>
        </w:rPr>
        <w:t>1 бал</w:t>
      </w:r>
      <w:r w:rsidRPr="0033032B">
        <w:rPr>
          <w:color w:val="auto"/>
          <w:sz w:val="24"/>
          <w:szCs w:val="24"/>
        </w:rPr>
        <w:t xml:space="preserve"> –  студент може розрізняти об’єкт навчання і відтворити деякі його елементи, мало усвідомлює мету навчально-пізнавальної діяльності.  </w:t>
      </w:r>
    </w:p>
    <w:p w:rsidR="0033032B" w:rsidRPr="0033032B" w:rsidRDefault="0033032B" w:rsidP="0033032B">
      <w:pPr>
        <w:ind w:firstLine="540"/>
        <w:jc w:val="both"/>
        <w:rPr>
          <w:color w:val="auto"/>
          <w:sz w:val="24"/>
          <w:szCs w:val="24"/>
        </w:rPr>
      </w:pPr>
      <w:r w:rsidRPr="0033032B">
        <w:rPr>
          <w:b/>
          <w:color w:val="auto"/>
          <w:sz w:val="24"/>
          <w:szCs w:val="24"/>
        </w:rPr>
        <w:t>2 бали</w:t>
      </w:r>
      <w:r w:rsidRPr="0033032B">
        <w:rPr>
          <w:color w:val="auto"/>
          <w:sz w:val="24"/>
          <w:szCs w:val="24"/>
        </w:rPr>
        <w:t xml:space="preserve"> – студент фрагментарно відтворює незначну частину навчального матеріалу, має не чіткі уявлення про об’єкт навчання, виявляє здатність елементарно викладати думку, може відтворити кілька термінів, явищ, без зв’язку між ними; повинен вибрати  вільний варіант відповіді. </w:t>
      </w:r>
    </w:p>
    <w:p w:rsidR="0033032B" w:rsidRPr="0033032B" w:rsidRDefault="0033032B" w:rsidP="0033032B">
      <w:pPr>
        <w:ind w:firstLine="540"/>
        <w:jc w:val="both"/>
        <w:rPr>
          <w:color w:val="auto"/>
          <w:sz w:val="24"/>
          <w:szCs w:val="24"/>
        </w:rPr>
      </w:pPr>
      <w:r w:rsidRPr="0033032B">
        <w:rPr>
          <w:b/>
          <w:color w:val="auto"/>
          <w:sz w:val="24"/>
          <w:szCs w:val="24"/>
        </w:rPr>
        <w:t>4 бали</w:t>
      </w:r>
      <w:r w:rsidRPr="0033032B">
        <w:rPr>
          <w:color w:val="auto"/>
          <w:sz w:val="24"/>
          <w:szCs w:val="24"/>
        </w:rPr>
        <w:t xml:space="preserve"> – студент має початковий рівень знань; знає близько половини навчального матеріалу; здатний відтворити його відповідно до тексту підручника або пояснень викладача, повторити за зразком певну дію, описує явища, процеси без пояснень причин; за допомогою викладача здатен відтворити їх послідовність, слабко орієнтуються в поняттях, має фрагментарні навики в роботі з підручником, самостійне опрацювання навчального матеріалу викликає значні труднощі, здатен давати відповіді на прості, стандартні  запитання, виявляє інтерес до навчального матеріалу.</w:t>
      </w:r>
    </w:p>
    <w:p w:rsidR="0033032B" w:rsidRPr="0033032B" w:rsidRDefault="0033032B" w:rsidP="0033032B">
      <w:pPr>
        <w:ind w:firstLine="540"/>
        <w:jc w:val="both"/>
        <w:rPr>
          <w:color w:val="auto"/>
          <w:sz w:val="24"/>
          <w:szCs w:val="24"/>
        </w:rPr>
      </w:pPr>
      <w:r w:rsidRPr="0033032B">
        <w:rPr>
          <w:b/>
          <w:color w:val="auto"/>
          <w:sz w:val="24"/>
          <w:szCs w:val="24"/>
        </w:rPr>
        <w:t>6 балів</w:t>
      </w:r>
      <w:r w:rsidRPr="0033032B">
        <w:rPr>
          <w:color w:val="auto"/>
          <w:sz w:val="24"/>
          <w:szCs w:val="24"/>
        </w:rPr>
        <w:t xml:space="preserve"> – Студент  знає більше половини навчального матеріалу, розуміє основний навчальний матеріал, здатний з помилками й неточностями дати визначення понять, сформулювати правило, здатен відтворити його з помилками та неточностями, має стійкі навики роботи з текстом підручника, може самостійно оволодіти  більшою частиною заданого матеріалу, формулює поняття, наводить приклади, знає основні дати, орієнтується в хронології, підтверджує висловлене судження одним-двома аргументами; здатен використовувати наочні матеріали; відповіді непослідовні та нелогічні.</w:t>
      </w:r>
    </w:p>
    <w:p w:rsidR="0033032B" w:rsidRPr="0033032B" w:rsidRDefault="0033032B" w:rsidP="0033032B">
      <w:pPr>
        <w:ind w:firstLine="540"/>
        <w:jc w:val="both"/>
        <w:rPr>
          <w:color w:val="auto"/>
          <w:sz w:val="24"/>
          <w:szCs w:val="24"/>
        </w:rPr>
      </w:pPr>
      <w:r w:rsidRPr="0033032B">
        <w:rPr>
          <w:b/>
          <w:color w:val="auto"/>
          <w:sz w:val="24"/>
          <w:szCs w:val="24"/>
        </w:rPr>
        <w:t>8 балів</w:t>
      </w:r>
      <w:r w:rsidRPr="0033032B">
        <w:rPr>
          <w:color w:val="auto"/>
          <w:sz w:val="24"/>
          <w:szCs w:val="24"/>
        </w:rPr>
        <w:t xml:space="preserve"> – студент виявляє знання і розуміння основних положень навчального матеріалу, може поверхово  аналізувати події, процеси, явища і робити певні висновки; відповідь його правильна, але недостатньо осмислена; самостійно відтворює більшу частину навчального матеріалу; відповідає за планом, висловлює власну думку щодо теми, вміє застосовувати знання при розв’язуванні задач за зразком; користується додатковими джерелами.</w:t>
      </w:r>
    </w:p>
    <w:p w:rsidR="0033032B" w:rsidRPr="0033032B" w:rsidRDefault="0033032B" w:rsidP="0033032B">
      <w:pPr>
        <w:ind w:firstLine="540"/>
        <w:jc w:val="both"/>
        <w:rPr>
          <w:color w:val="auto"/>
          <w:sz w:val="24"/>
          <w:szCs w:val="24"/>
        </w:rPr>
      </w:pPr>
      <w:r w:rsidRPr="0033032B">
        <w:rPr>
          <w:b/>
          <w:color w:val="auto"/>
          <w:sz w:val="24"/>
          <w:szCs w:val="24"/>
        </w:rPr>
        <w:t>10 балів</w:t>
      </w:r>
      <w:r w:rsidRPr="0033032B">
        <w:rPr>
          <w:color w:val="auto"/>
          <w:sz w:val="24"/>
          <w:szCs w:val="24"/>
        </w:rPr>
        <w:t xml:space="preserve"> – студент правильно і логічно відтворює навчальний матеріал, розуміє основоположні теорії і факти, встановлює причинно-наслідкові зв’язки між ними; уміє наводити окремі власні приклади та підтвердження певних думок, застосовувати вивчений матеріал у стандартних ситуаціях; самостійно користується додатковими  джерелами; частково контролює власні навчальні дії; правильно використовує термінологію; складає таблиці та схеми.</w:t>
      </w:r>
    </w:p>
    <w:p w:rsidR="0033032B" w:rsidRPr="0033032B" w:rsidRDefault="0033032B" w:rsidP="0033032B">
      <w:pPr>
        <w:ind w:firstLine="540"/>
        <w:jc w:val="both"/>
        <w:rPr>
          <w:color w:val="auto"/>
          <w:sz w:val="24"/>
          <w:szCs w:val="24"/>
        </w:rPr>
      </w:pPr>
      <w:r w:rsidRPr="0033032B">
        <w:rPr>
          <w:b/>
          <w:color w:val="auto"/>
          <w:sz w:val="24"/>
          <w:szCs w:val="24"/>
        </w:rPr>
        <w:t>12 балів</w:t>
      </w:r>
      <w:r w:rsidRPr="0033032B">
        <w:rPr>
          <w:color w:val="auto"/>
          <w:sz w:val="24"/>
          <w:szCs w:val="24"/>
        </w:rPr>
        <w:t xml:space="preserve"> – знання студента є достатньо повними, він вільно застосовує вивчений матеріал у стандартних ситуаціях, логічно висвітлює події з точки зору смислового взаємозв’язку, уміє аналізувати, встановлювати найсуттєвіші зв’язки і залежності між явищами, фактами, робити висновки, загалом контролює власну діяльність. Відповідь повна, логічна, обґрунтована, але з деякими неточностями. </w:t>
      </w:r>
    </w:p>
    <w:p w:rsidR="0033032B" w:rsidRPr="0033032B" w:rsidRDefault="0033032B" w:rsidP="0033032B">
      <w:pPr>
        <w:ind w:firstLine="540"/>
        <w:jc w:val="both"/>
        <w:rPr>
          <w:color w:val="auto"/>
          <w:sz w:val="24"/>
          <w:szCs w:val="24"/>
        </w:rPr>
      </w:pPr>
      <w:r w:rsidRPr="0033032B">
        <w:rPr>
          <w:b/>
          <w:color w:val="auto"/>
          <w:sz w:val="24"/>
          <w:szCs w:val="24"/>
        </w:rPr>
        <w:t>14 балів</w:t>
      </w:r>
      <w:r w:rsidRPr="0033032B">
        <w:rPr>
          <w:color w:val="auto"/>
          <w:sz w:val="24"/>
          <w:szCs w:val="24"/>
        </w:rPr>
        <w:t xml:space="preserve"> – студент вільно володіє навчальним матеріалом, застосовує знання в дещо змінених ситуаціях, уміє аналізувати і систематизувати інформацію, використовує загальновідомі докази у власній аргументації; висловлює стандартну аргументацію при оцінці дій, процесів, явищ; чітко тлумачить поняття; здатен до самостійного опрацювання навчального матеріалу.</w:t>
      </w:r>
    </w:p>
    <w:p w:rsidR="0033032B" w:rsidRPr="0033032B" w:rsidRDefault="0033032B" w:rsidP="0033032B">
      <w:pPr>
        <w:ind w:firstLine="540"/>
        <w:jc w:val="both"/>
        <w:rPr>
          <w:color w:val="auto"/>
          <w:sz w:val="24"/>
          <w:szCs w:val="24"/>
        </w:rPr>
      </w:pPr>
      <w:r w:rsidRPr="0033032B">
        <w:rPr>
          <w:b/>
          <w:color w:val="auto"/>
          <w:sz w:val="24"/>
          <w:szCs w:val="24"/>
        </w:rPr>
        <w:t>16 балів</w:t>
      </w:r>
      <w:r w:rsidRPr="0033032B">
        <w:rPr>
          <w:color w:val="auto"/>
          <w:sz w:val="24"/>
          <w:szCs w:val="24"/>
        </w:rPr>
        <w:t xml:space="preserve"> – студент володіє  глибокими і міцними знаннями, здатний використовувати  їх у нестандартних ситуаціях; може визначати тенденції та протиріччя процесів; робить аргументовані висновки; критично  оцінює окремі нові факти, явища, ідеї; використовує додаткові джерела та матеріали; самостійно визначає  окремі цілі власної навчальної </w:t>
      </w:r>
      <w:r w:rsidRPr="0033032B">
        <w:rPr>
          <w:color w:val="auto"/>
          <w:sz w:val="24"/>
          <w:szCs w:val="24"/>
        </w:rPr>
        <w:lastRenderedPageBreak/>
        <w:t>діяльності; вирішує творчі завдання; відрізняє упереджену інформацію від об’єктивної; здатен сприйняти іншу позицію як альтернативну.</w:t>
      </w:r>
    </w:p>
    <w:p w:rsidR="0033032B" w:rsidRPr="0033032B" w:rsidRDefault="0033032B" w:rsidP="0033032B">
      <w:pPr>
        <w:ind w:firstLine="540"/>
        <w:jc w:val="both"/>
        <w:rPr>
          <w:color w:val="auto"/>
          <w:sz w:val="24"/>
          <w:szCs w:val="24"/>
        </w:rPr>
      </w:pPr>
      <w:r w:rsidRPr="0033032B">
        <w:rPr>
          <w:b/>
          <w:color w:val="auto"/>
          <w:sz w:val="24"/>
          <w:szCs w:val="24"/>
        </w:rPr>
        <w:t xml:space="preserve">18 балів – </w:t>
      </w:r>
      <w:r w:rsidRPr="0033032B">
        <w:rPr>
          <w:color w:val="auto"/>
          <w:sz w:val="24"/>
          <w:szCs w:val="24"/>
        </w:rPr>
        <w:t>студент володіє узагальненими поняттями з предмета, аргументовано використовує їх у нестандартних  ситуаціях, уміє знаходити джерело інформації та аналізувати її, ставити і розв’язувати проблеми, самостійно оцінює різноманітні життєві явища і факти, виявляючи особисту позицію щодо них.</w:t>
      </w:r>
    </w:p>
    <w:p w:rsidR="0033032B" w:rsidRPr="0033032B" w:rsidRDefault="0033032B" w:rsidP="0033032B">
      <w:pPr>
        <w:ind w:firstLine="540"/>
        <w:jc w:val="both"/>
        <w:rPr>
          <w:color w:val="auto"/>
          <w:sz w:val="24"/>
          <w:szCs w:val="24"/>
        </w:rPr>
      </w:pPr>
      <w:r w:rsidRPr="0033032B">
        <w:rPr>
          <w:b/>
          <w:color w:val="auto"/>
          <w:sz w:val="24"/>
          <w:szCs w:val="24"/>
        </w:rPr>
        <w:t>20 балів</w:t>
      </w:r>
      <w:r w:rsidRPr="0033032B">
        <w:rPr>
          <w:color w:val="auto"/>
          <w:sz w:val="24"/>
          <w:szCs w:val="24"/>
        </w:rPr>
        <w:t xml:space="preserve"> –  студент має системні, дієві знання, виявляє неординарні творчі здібності у навчальній діяльності, користується широким арсеналом засобів-доказів своєї думки, вирішує складні проблемні завдання, схильний до системно-наукового аналізу та прогнозу явищ; вміє ставити і розв’язувати проблеми, самостійно здобувати і використовувати інформацію, виявляє власне ставлення до неї; самостійно виконує науково-дослідну роботу; логічно і творчо викладає матеріал письмовій формі; розвиває свої обдарування та нахили.</w:t>
      </w:r>
    </w:p>
    <w:p w:rsidR="0033032B" w:rsidRPr="0033032B" w:rsidRDefault="0033032B" w:rsidP="0033032B">
      <w:pPr>
        <w:ind w:firstLine="720"/>
        <w:jc w:val="both"/>
        <w:rPr>
          <w:color w:val="auto"/>
          <w:sz w:val="24"/>
          <w:szCs w:val="24"/>
        </w:rPr>
      </w:pPr>
    </w:p>
    <w:p w:rsidR="0033032B" w:rsidRPr="0033032B" w:rsidRDefault="0033032B" w:rsidP="0033032B">
      <w:pPr>
        <w:widowControl w:val="0"/>
        <w:snapToGrid w:val="0"/>
        <w:spacing w:line="276" w:lineRule="auto"/>
        <w:ind w:firstLine="709"/>
        <w:jc w:val="center"/>
        <w:rPr>
          <w:b/>
          <w:color w:val="auto"/>
          <w:spacing w:val="-6"/>
          <w:sz w:val="26"/>
          <w:szCs w:val="26"/>
          <w:lang w:val="ru-RU"/>
        </w:rPr>
      </w:pPr>
      <w:r w:rsidRPr="0033032B">
        <w:rPr>
          <w:b/>
          <w:color w:val="auto"/>
          <w:spacing w:val="-6"/>
          <w:sz w:val="26"/>
          <w:szCs w:val="26"/>
          <w:lang w:val="ru-RU"/>
        </w:rPr>
        <w:t>Шкала оцінювання</w:t>
      </w:r>
    </w:p>
    <w:p w:rsidR="0033032B" w:rsidRPr="0033032B" w:rsidRDefault="0033032B" w:rsidP="0033032B">
      <w:pPr>
        <w:widowControl w:val="0"/>
        <w:tabs>
          <w:tab w:val="right" w:pos="9000"/>
        </w:tabs>
        <w:snapToGrid w:val="0"/>
        <w:spacing w:line="276" w:lineRule="auto"/>
        <w:jc w:val="center"/>
        <w:rPr>
          <w:i/>
          <w:color w:val="auto"/>
          <w:spacing w:val="-6"/>
          <w:sz w:val="26"/>
          <w:szCs w:val="26"/>
        </w:rPr>
      </w:pPr>
      <w:r w:rsidRPr="0033032B">
        <w:rPr>
          <w:i/>
          <w:color w:val="auto"/>
          <w:spacing w:val="-6"/>
          <w:sz w:val="26"/>
          <w:szCs w:val="26"/>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48"/>
        <w:gridCol w:w="2822"/>
        <w:gridCol w:w="3132"/>
      </w:tblGrid>
      <w:tr w:rsidR="0033032B" w:rsidRPr="0033032B" w:rsidTr="0033032B">
        <w:trPr>
          <w:jc w:val="center"/>
        </w:trPr>
        <w:tc>
          <w:tcPr>
            <w:tcW w:w="3148" w:type="dxa"/>
            <w:vMerge w:val="restart"/>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b/>
                <w:color w:val="auto"/>
                <w:spacing w:val="-6"/>
                <w:sz w:val="26"/>
                <w:szCs w:val="26"/>
              </w:rPr>
            </w:pPr>
            <w:r w:rsidRPr="0033032B">
              <w:rPr>
                <w:b/>
                <w:color w:val="auto"/>
                <w:spacing w:val="-6"/>
                <w:sz w:val="26"/>
                <w:szCs w:val="26"/>
              </w:rPr>
              <w:t xml:space="preserve">Оцінка в балах </w:t>
            </w:r>
          </w:p>
          <w:p w:rsidR="0033032B" w:rsidRPr="0033032B" w:rsidRDefault="0033032B" w:rsidP="0033032B">
            <w:pPr>
              <w:widowControl w:val="0"/>
              <w:snapToGrid w:val="0"/>
              <w:spacing w:line="276" w:lineRule="auto"/>
              <w:jc w:val="center"/>
              <w:rPr>
                <w:b/>
                <w:color w:val="auto"/>
                <w:spacing w:val="-6"/>
                <w:sz w:val="26"/>
                <w:szCs w:val="26"/>
                <w:lang w:val="ru-RU"/>
              </w:rPr>
            </w:pPr>
            <w:r w:rsidRPr="0033032B">
              <w:rPr>
                <w:b/>
                <w:color w:val="auto"/>
                <w:spacing w:val="-6"/>
                <w:sz w:val="26"/>
                <w:szCs w:val="26"/>
                <w:lang w:val="ru-RU"/>
              </w:rPr>
              <w:t>за всі види навчальної діяльності</w:t>
            </w:r>
          </w:p>
        </w:tc>
        <w:tc>
          <w:tcPr>
            <w:tcW w:w="5954" w:type="dxa"/>
            <w:gridSpan w:val="2"/>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b/>
                <w:color w:val="auto"/>
                <w:spacing w:val="-6"/>
                <w:sz w:val="26"/>
                <w:szCs w:val="26"/>
                <w:lang w:val="ru-RU"/>
              </w:rPr>
            </w:pPr>
            <w:r w:rsidRPr="0033032B">
              <w:rPr>
                <w:b/>
                <w:color w:val="auto"/>
                <w:spacing w:val="-6"/>
                <w:sz w:val="26"/>
                <w:szCs w:val="26"/>
                <w:lang w:val="ru-RU"/>
              </w:rPr>
              <w:t xml:space="preserve">Оцінка </w:t>
            </w:r>
          </w:p>
        </w:tc>
      </w:tr>
      <w:tr w:rsidR="0033032B" w:rsidRPr="0033032B" w:rsidTr="0033032B">
        <w:trPr>
          <w:trHeight w:val="760"/>
          <w:jc w:val="center"/>
        </w:trPr>
        <w:tc>
          <w:tcPr>
            <w:tcW w:w="3148"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b/>
                <w:color w:val="auto"/>
                <w:spacing w:val="-6"/>
                <w:sz w:val="26"/>
                <w:szCs w:val="26"/>
                <w:lang w:val="ru-RU"/>
              </w:rPr>
            </w:pPr>
          </w:p>
        </w:tc>
        <w:tc>
          <w:tcPr>
            <w:tcW w:w="282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b/>
                <w:color w:val="auto"/>
                <w:spacing w:val="-6"/>
                <w:sz w:val="26"/>
                <w:szCs w:val="26"/>
                <w:lang w:val="ru-RU"/>
              </w:rPr>
            </w:pPr>
            <w:r w:rsidRPr="0033032B">
              <w:rPr>
                <w:b/>
                <w:color w:val="auto"/>
                <w:spacing w:val="-6"/>
                <w:sz w:val="26"/>
                <w:szCs w:val="26"/>
                <w:lang w:val="ru-RU"/>
              </w:rPr>
              <w:t>для екзамену</w:t>
            </w:r>
          </w:p>
        </w:tc>
        <w:tc>
          <w:tcPr>
            <w:tcW w:w="313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b/>
                <w:color w:val="auto"/>
                <w:spacing w:val="-6"/>
                <w:sz w:val="26"/>
                <w:szCs w:val="26"/>
                <w:lang w:val="ru-RU"/>
              </w:rPr>
            </w:pPr>
            <w:r w:rsidRPr="0033032B">
              <w:rPr>
                <w:b/>
                <w:color w:val="auto"/>
                <w:spacing w:val="-6"/>
                <w:sz w:val="26"/>
                <w:szCs w:val="26"/>
                <w:lang w:val="ru-RU"/>
              </w:rPr>
              <w:t>для заліку</w:t>
            </w:r>
          </w:p>
        </w:tc>
      </w:tr>
      <w:tr w:rsidR="0033032B" w:rsidRPr="0033032B" w:rsidTr="0033032B">
        <w:trPr>
          <w:trHeight w:hRule="exact" w:val="284"/>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90 – 100</w:t>
            </w:r>
          </w:p>
        </w:tc>
        <w:tc>
          <w:tcPr>
            <w:tcW w:w="282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Відмінно</w:t>
            </w:r>
          </w:p>
        </w:tc>
        <w:tc>
          <w:tcPr>
            <w:tcW w:w="3132" w:type="dxa"/>
            <w:vMerge w:val="restart"/>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Зараховано</w:t>
            </w:r>
          </w:p>
        </w:tc>
      </w:tr>
      <w:tr w:rsidR="0033032B" w:rsidRPr="0033032B" w:rsidTr="0033032B">
        <w:trPr>
          <w:trHeight w:hRule="exact" w:val="441"/>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82 – 89</w:t>
            </w:r>
          </w:p>
        </w:tc>
        <w:tc>
          <w:tcPr>
            <w:tcW w:w="2822" w:type="dxa"/>
            <w:tcBorders>
              <w:top w:val="single" w:sz="4" w:space="0" w:color="000000"/>
              <w:left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rPr>
            </w:pPr>
            <w:r w:rsidRPr="0033032B">
              <w:rPr>
                <w:color w:val="auto"/>
                <w:spacing w:val="-6"/>
                <w:sz w:val="26"/>
                <w:szCs w:val="26"/>
              </w:rPr>
              <w:t>Дуже добре</w:t>
            </w:r>
          </w:p>
        </w:tc>
        <w:tc>
          <w:tcPr>
            <w:tcW w:w="3132"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color w:val="auto"/>
                <w:spacing w:val="-6"/>
                <w:sz w:val="26"/>
                <w:szCs w:val="26"/>
                <w:lang w:val="ru-RU"/>
              </w:rPr>
            </w:pPr>
          </w:p>
        </w:tc>
      </w:tr>
      <w:tr w:rsidR="0033032B" w:rsidRPr="0033032B" w:rsidTr="0033032B">
        <w:trPr>
          <w:trHeight w:hRule="exact" w:val="446"/>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 xml:space="preserve">75 </w:t>
            </w:r>
            <w:r w:rsidRPr="0033032B">
              <w:rPr>
                <w:color w:val="auto"/>
                <w:spacing w:val="-6"/>
                <w:sz w:val="26"/>
                <w:szCs w:val="26"/>
                <w:lang w:val="ru-RU"/>
              </w:rPr>
              <w:noBreakHyphen/>
              <w:t xml:space="preserve"> 81</w:t>
            </w:r>
          </w:p>
        </w:tc>
        <w:tc>
          <w:tcPr>
            <w:tcW w:w="2822" w:type="dxa"/>
            <w:tcBorders>
              <w:left w:val="single" w:sz="4" w:space="0" w:color="000000"/>
              <w:bottom w:val="single" w:sz="4" w:space="0" w:color="000000"/>
              <w:right w:val="single" w:sz="4" w:space="0" w:color="000000"/>
            </w:tcBorders>
            <w:vAlign w:val="center"/>
          </w:tcPr>
          <w:p w:rsidR="0033032B" w:rsidRPr="0033032B" w:rsidRDefault="0033032B" w:rsidP="0033032B">
            <w:pPr>
              <w:spacing w:line="276" w:lineRule="auto"/>
              <w:jc w:val="center"/>
              <w:rPr>
                <w:color w:val="auto"/>
                <w:spacing w:val="-6"/>
                <w:sz w:val="26"/>
                <w:szCs w:val="26"/>
                <w:lang w:val="ru-RU"/>
              </w:rPr>
            </w:pPr>
            <w:r w:rsidRPr="0033032B">
              <w:rPr>
                <w:color w:val="auto"/>
                <w:spacing w:val="-6"/>
                <w:sz w:val="26"/>
                <w:szCs w:val="26"/>
                <w:lang w:val="ru-RU"/>
              </w:rPr>
              <w:t>Добре</w:t>
            </w:r>
          </w:p>
        </w:tc>
        <w:tc>
          <w:tcPr>
            <w:tcW w:w="3132"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color w:val="auto"/>
                <w:spacing w:val="-6"/>
                <w:sz w:val="26"/>
                <w:szCs w:val="26"/>
                <w:lang w:val="ru-RU"/>
              </w:rPr>
            </w:pPr>
          </w:p>
        </w:tc>
      </w:tr>
      <w:tr w:rsidR="0033032B" w:rsidRPr="0033032B" w:rsidTr="0033032B">
        <w:trPr>
          <w:trHeight w:hRule="exact" w:val="284"/>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 xml:space="preserve">67 </w:t>
            </w:r>
            <w:r w:rsidRPr="0033032B">
              <w:rPr>
                <w:color w:val="auto"/>
                <w:spacing w:val="-6"/>
                <w:sz w:val="26"/>
                <w:szCs w:val="26"/>
                <w:lang w:val="ru-RU"/>
              </w:rPr>
              <w:noBreakHyphen/>
              <w:t>74</w:t>
            </w:r>
          </w:p>
        </w:tc>
        <w:tc>
          <w:tcPr>
            <w:tcW w:w="2822" w:type="dxa"/>
            <w:tcBorders>
              <w:top w:val="single" w:sz="4" w:space="0" w:color="000000"/>
              <w:left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ru-RU"/>
              </w:rPr>
              <w:t>Задовільно</w:t>
            </w:r>
          </w:p>
        </w:tc>
        <w:tc>
          <w:tcPr>
            <w:tcW w:w="3132"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color w:val="auto"/>
                <w:spacing w:val="-6"/>
                <w:sz w:val="26"/>
                <w:szCs w:val="26"/>
                <w:lang w:val="ru-RU"/>
              </w:rPr>
            </w:pPr>
          </w:p>
        </w:tc>
      </w:tr>
      <w:tr w:rsidR="0033032B" w:rsidRPr="0033032B" w:rsidTr="0033032B">
        <w:trPr>
          <w:trHeight w:hRule="exact" w:val="296"/>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ru-RU"/>
              </w:rPr>
            </w:pPr>
            <w:r w:rsidRPr="0033032B">
              <w:rPr>
                <w:color w:val="auto"/>
                <w:spacing w:val="-6"/>
                <w:sz w:val="26"/>
                <w:szCs w:val="26"/>
                <w:lang w:val="en-US"/>
              </w:rPr>
              <w:t xml:space="preserve">60 </w:t>
            </w:r>
            <w:r w:rsidRPr="0033032B">
              <w:rPr>
                <w:color w:val="auto"/>
                <w:spacing w:val="-6"/>
                <w:sz w:val="26"/>
                <w:szCs w:val="26"/>
                <w:lang w:val="en-US"/>
              </w:rPr>
              <w:noBreakHyphen/>
              <w:t xml:space="preserve"> 66</w:t>
            </w:r>
          </w:p>
        </w:tc>
        <w:tc>
          <w:tcPr>
            <w:tcW w:w="2822" w:type="dxa"/>
            <w:tcBorders>
              <w:left w:val="single" w:sz="4" w:space="0" w:color="000000"/>
              <w:bottom w:val="single" w:sz="4" w:space="0" w:color="000000"/>
              <w:right w:val="single" w:sz="4" w:space="0" w:color="000000"/>
            </w:tcBorders>
            <w:vAlign w:val="center"/>
          </w:tcPr>
          <w:p w:rsidR="0033032B" w:rsidRPr="0033032B" w:rsidRDefault="0033032B" w:rsidP="0033032B">
            <w:pPr>
              <w:spacing w:line="276" w:lineRule="auto"/>
              <w:jc w:val="center"/>
              <w:rPr>
                <w:color w:val="auto"/>
                <w:spacing w:val="-6"/>
                <w:sz w:val="26"/>
                <w:szCs w:val="26"/>
              </w:rPr>
            </w:pPr>
            <w:r w:rsidRPr="0033032B">
              <w:rPr>
                <w:color w:val="auto"/>
                <w:spacing w:val="-6"/>
                <w:sz w:val="26"/>
                <w:szCs w:val="26"/>
              </w:rPr>
              <w:t>Достатньо</w:t>
            </w:r>
          </w:p>
        </w:tc>
        <w:tc>
          <w:tcPr>
            <w:tcW w:w="3132" w:type="dxa"/>
            <w:vMerge/>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spacing w:line="276" w:lineRule="auto"/>
              <w:rPr>
                <w:color w:val="auto"/>
                <w:spacing w:val="-6"/>
                <w:sz w:val="26"/>
                <w:szCs w:val="26"/>
                <w:lang w:val="ru-RU"/>
              </w:rPr>
            </w:pPr>
          </w:p>
        </w:tc>
      </w:tr>
      <w:tr w:rsidR="0033032B" w:rsidRPr="0033032B" w:rsidTr="0033032B">
        <w:trPr>
          <w:trHeight w:hRule="exact" w:val="999"/>
          <w:jc w:val="center"/>
        </w:trPr>
        <w:tc>
          <w:tcPr>
            <w:tcW w:w="3148"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widowControl w:val="0"/>
              <w:snapToGrid w:val="0"/>
              <w:spacing w:line="276" w:lineRule="auto"/>
              <w:jc w:val="center"/>
              <w:rPr>
                <w:color w:val="auto"/>
                <w:spacing w:val="-6"/>
                <w:sz w:val="26"/>
                <w:szCs w:val="26"/>
                <w:lang w:val="en-US"/>
              </w:rPr>
            </w:pPr>
            <w:r w:rsidRPr="0033032B">
              <w:rPr>
                <w:color w:val="auto"/>
                <w:sz w:val="26"/>
                <w:szCs w:val="26"/>
                <w:lang w:val="ru-RU"/>
              </w:rPr>
              <w:t>1 – 59</w:t>
            </w:r>
          </w:p>
        </w:tc>
        <w:tc>
          <w:tcPr>
            <w:tcW w:w="282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autoSpaceDE w:val="0"/>
              <w:autoSpaceDN w:val="0"/>
              <w:adjustRightInd w:val="0"/>
              <w:spacing w:line="276" w:lineRule="auto"/>
              <w:jc w:val="center"/>
              <w:rPr>
                <w:bCs/>
                <w:color w:val="auto"/>
                <w:sz w:val="26"/>
                <w:szCs w:val="26"/>
                <w:lang w:val="ru-RU"/>
              </w:rPr>
            </w:pPr>
            <w:r w:rsidRPr="0033032B">
              <w:rPr>
                <w:bCs/>
                <w:color w:val="auto"/>
                <w:sz w:val="26"/>
                <w:szCs w:val="26"/>
                <w:lang w:val="ru-RU"/>
              </w:rPr>
              <w:t>Незадовільно</w:t>
            </w:r>
          </w:p>
        </w:tc>
        <w:tc>
          <w:tcPr>
            <w:tcW w:w="3132" w:type="dxa"/>
            <w:tcBorders>
              <w:top w:val="single" w:sz="4" w:space="0" w:color="000000"/>
              <w:left w:val="single" w:sz="4" w:space="0" w:color="000000"/>
              <w:bottom w:val="single" w:sz="4" w:space="0" w:color="000000"/>
              <w:right w:val="single" w:sz="4" w:space="0" w:color="000000"/>
            </w:tcBorders>
            <w:vAlign w:val="center"/>
          </w:tcPr>
          <w:p w:rsidR="0033032B" w:rsidRPr="0033032B" w:rsidRDefault="0033032B" w:rsidP="0033032B">
            <w:pPr>
              <w:autoSpaceDE w:val="0"/>
              <w:autoSpaceDN w:val="0"/>
              <w:adjustRightInd w:val="0"/>
              <w:spacing w:line="276" w:lineRule="auto"/>
              <w:jc w:val="center"/>
              <w:rPr>
                <w:color w:val="auto"/>
                <w:sz w:val="26"/>
                <w:szCs w:val="26"/>
                <w:lang w:val="ru-RU"/>
              </w:rPr>
            </w:pPr>
            <w:r w:rsidRPr="0033032B">
              <w:rPr>
                <w:color w:val="auto"/>
                <w:sz w:val="26"/>
                <w:szCs w:val="26"/>
                <w:lang w:val="ru-RU"/>
              </w:rPr>
              <w:t>Незараховано</w:t>
            </w:r>
            <w:r w:rsidRPr="0033032B">
              <w:rPr>
                <w:color w:val="auto"/>
                <w:sz w:val="26"/>
                <w:szCs w:val="26"/>
              </w:rPr>
              <w:t xml:space="preserve"> </w:t>
            </w:r>
            <w:r w:rsidRPr="0033032B">
              <w:rPr>
                <w:color w:val="auto"/>
                <w:sz w:val="26"/>
                <w:szCs w:val="26"/>
                <w:lang w:val="ru-RU"/>
              </w:rPr>
              <w:t>(з можливістю повторного складання)</w:t>
            </w:r>
          </w:p>
        </w:tc>
      </w:tr>
    </w:tbl>
    <w:p w:rsidR="0019234F" w:rsidRDefault="0019234F" w:rsidP="00A61676">
      <w:pPr>
        <w:widowControl w:val="0"/>
        <w:spacing w:line="276" w:lineRule="auto"/>
        <w:jc w:val="both"/>
        <w:rPr>
          <w:color w:val="auto"/>
          <w:sz w:val="24"/>
          <w:szCs w:val="24"/>
          <w:lang w:val="ru-RU"/>
        </w:rPr>
      </w:pPr>
    </w:p>
    <w:p w:rsidR="0019234F" w:rsidRPr="00A61676" w:rsidRDefault="0019234F" w:rsidP="00A61676">
      <w:pPr>
        <w:pStyle w:val="a3"/>
        <w:widowControl w:val="0"/>
        <w:numPr>
          <w:ilvl w:val="0"/>
          <w:numId w:val="7"/>
        </w:numPr>
        <w:spacing w:line="276" w:lineRule="auto"/>
        <w:jc w:val="center"/>
        <w:rPr>
          <w:b/>
          <w:color w:val="auto"/>
          <w:sz w:val="24"/>
          <w:szCs w:val="24"/>
        </w:rPr>
      </w:pPr>
      <w:r w:rsidRPr="0019234F">
        <w:rPr>
          <w:b/>
          <w:color w:val="auto"/>
          <w:sz w:val="24"/>
          <w:szCs w:val="24"/>
        </w:rPr>
        <w:t>РЕКОМЕНДОВАНА ЛІТЕРАТУРА</w:t>
      </w:r>
    </w:p>
    <w:p w:rsidR="0019234F" w:rsidRDefault="0019234F"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rPr>
        <w:t>Андерсон Б. Уявлені спільноти. Міркування щодо походження й поширення націоналізму. Київ: Критика, 2001.</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Барг М. Эпохи и идеи. Становление историзма. Москва, 1987.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Барг М.А. Категории и методы исторической науки. М., 1984.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Бендрикова Л.А. Французская историография революции 1848–1849 годов во Франции. М., 1969.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Бибиков М.В. Историческая литература Византии.</w:t>
      </w:r>
      <w:r w:rsidRPr="0019234F">
        <w:rPr>
          <w:color w:val="auto"/>
          <w:sz w:val="24"/>
          <w:szCs w:val="24"/>
          <w:lang w:val="ru-RU"/>
        </w:rPr>
        <w:t xml:space="preserve"> </w:t>
      </w:r>
      <w:r w:rsidRPr="0019234F">
        <w:rPr>
          <w:color w:val="auto"/>
          <w:sz w:val="24"/>
          <w:szCs w:val="24"/>
        </w:rPr>
        <w:t>Санкт-Петербург, 1998.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Бл. Августин. О Граде Божием: В 4 т. Москва, 1994.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Блок М. Апология истории. Москва, 1985.</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Блуменау С.Ф. От социально-экономической истории к проблематике массового сознания: французская историография революции конца XVIII века (1945–1993). Брянск, 1995.</w:t>
      </w:r>
    </w:p>
    <w:p w:rsid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Болховитинов Н.Н. США: проблемы истории и современная историография. М., 1980.</w:t>
      </w:r>
    </w:p>
    <w:p w:rsidR="0019234F" w:rsidRPr="00C85DA5" w:rsidRDefault="0019234F"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rPr>
        <w:t>Бродель Ф. Материальная цивилизац</w:t>
      </w:r>
      <w:r>
        <w:rPr>
          <w:color w:val="auto"/>
          <w:sz w:val="24"/>
          <w:szCs w:val="24"/>
          <w:lang w:val="ru-RU"/>
        </w:rPr>
        <w:t>и</w:t>
      </w:r>
      <w:r>
        <w:rPr>
          <w:color w:val="auto"/>
          <w:sz w:val="24"/>
          <w:szCs w:val="24"/>
        </w:rPr>
        <w:t xml:space="preserve">я, </w:t>
      </w:r>
      <w:r>
        <w:rPr>
          <w:color w:val="auto"/>
          <w:sz w:val="24"/>
          <w:szCs w:val="24"/>
          <w:lang w:val="ru-RU"/>
        </w:rPr>
        <w:t>э</w:t>
      </w:r>
      <w:r>
        <w:rPr>
          <w:color w:val="auto"/>
          <w:sz w:val="24"/>
          <w:szCs w:val="24"/>
        </w:rPr>
        <w:t>кономика и капитализм</w:t>
      </w:r>
      <w:r w:rsidR="00C85DA5">
        <w:rPr>
          <w:color w:val="auto"/>
          <w:sz w:val="24"/>
          <w:szCs w:val="24"/>
          <w:lang w:val="ru-RU"/>
        </w:rPr>
        <w:t xml:space="preserve">. </w:t>
      </w:r>
      <w:r w:rsidR="00C85DA5">
        <w:rPr>
          <w:color w:val="auto"/>
          <w:sz w:val="24"/>
          <w:szCs w:val="24"/>
          <w:lang w:val="en-US"/>
        </w:rPr>
        <w:t>XV</w:t>
      </w:r>
      <w:r w:rsidR="00C85DA5" w:rsidRPr="00C85DA5">
        <w:rPr>
          <w:color w:val="auto"/>
          <w:sz w:val="24"/>
          <w:szCs w:val="24"/>
          <w:lang w:val="ru-RU"/>
        </w:rPr>
        <w:t>-</w:t>
      </w:r>
      <w:r w:rsidR="00C85DA5">
        <w:rPr>
          <w:color w:val="auto"/>
          <w:sz w:val="24"/>
          <w:szCs w:val="24"/>
          <w:lang w:val="en-US"/>
        </w:rPr>
        <w:t>XVIII</w:t>
      </w:r>
      <w:r w:rsidR="00C85DA5" w:rsidRPr="00C85DA5">
        <w:rPr>
          <w:color w:val="auto"/>
          <w:sz w:val="24"/>
          <w:szCs w:val="24"/>
          <w:lang w:val="ru-RU"/>
        </w:rPr>
        <w:t xml:space="preserve"> </w:t>
      </w:r>
      <w:r w:rsidR="00C85DA5">
        <w:rPr>
          <w:color w:val="auto"/>
          <w:sz w:val="24"/>
          <w:szCs w:val="24"/>
          <w:lang w:val="ru-RU"/>
        </w:rPr>
        <w:t>вв.: в 3 т. – Т.1. – М., 1986.</w:t>
      </w:r>
    </w:p>
    <w:p w:rsidR="00C85DA5" w:rsidRPr="00C85DA5" w:rsidRDefault="00C85DA5" w:rsidP="00A61676">
      <w:pPr>
        <w:widowControl w:val="0"/>
        <w:numPr>
          <w:ilvl w:val="0"/>
          <w:numId w:val="8"/>
        </w:numPr>
        <w:tabs>
          <w:tab w:val="left" w:pos="284"/>
        </w:tabs>
        <w:spacing w:line="276" w:lineRule="auto"/>
        <w:ind w:left="0" w:firstLine="0"/>
        <w:jc w:val="both"/>
        <w:rPr>
          <w:color w:val="auto"/>
          <w:sz w:val="24"/>
          <w:szCs w:val="24"/>
        </w:rPr>
      </w:pPr>
      <w:r w:rsidRPr="00C85DA5">
        <w:rPr>
          <w:color w:val="auto"/>
          <w:sz w:val="24"/>
          <w:szCs w:val="24"/>
        </w:rPr>
        <w:t>Бродель Ф. Материальная цивилизац</w:t>
      </w:r>
      <w:r w:rsidRPr="00C85DA5">
        <w:rPr>
          <w:color w:val="auto"/>
          <w:sz w:val="24"/>
          <w:szCs w:val="24"/>
          <w:lang w:val="ru-RU"/>
        </w:rPr>
        <w:t>и</w:t>
      </w:r>
      <w:r w:rsidRPr="00C85DA5">
        <w:rPr>
          <w:color w:val="auto"/>
          <w:sz w:val="24"/>
          <w:szCs w:val="24"/>
        </w:rPr>
        <w:t xml:space="preserve">я, </w:t>
      </w:r>
      <w:r w:rsidRPr="00C85DA5">
        <w:rPr>
          <w:color w:val="auto"/>
          <w:sz w:val="24"/>
          <w:szCs w:val="24"/>
          <w:lang w:val="ru-RU"/>
        </w:rPr>
        <w:t>э</w:t>
      </w:r>
      <w:r w:rsidRPr="00C85DA5">
        <w:rPr>
          <w:color w:val="auto"/>
          <w:sz w:val="24"/>
          <w:szCs w:val="24"/>
        </w:rPr>
        <w:t>кономика и капитализм</w:t>
      </w:r>
      <w:r w:rsidRPr="00C85DA5">
        <w:rPr>
          <w:color w:val="auto"/>
          <w:sz w:val="24"/>
          <w:szCs w:val="24"/>
          <w:lang w:val="ru-RU"/>
        </w:rPr>
        <w:t xml:space="preserve">. </w:t>
      </w:r>
      <w:r w:rsidRPr="00C85DA5">
        <w:rPr>
          <w:color w:val="auto"/>
          <w:sz w:val="24"/>
          <w:szCs w:val="24"/>
          <w:lang w:val="en-US"/>
        </w:rPr>
        <w:t>XV</w:t>
      </w:r>
      <w:r w:rsidRPr="00C85DA5">
        <w:rPr>
          <w:color w:val="auto"/>
          <w:sz w:val="24"/>
          <w:szCs w:val="24"/>
          <w:lang w:val="ru-RU"/>
        </w:rPr>
        <w:t>-</w:t>
      </w:r>
      <w:r w:rsidRPr="00C85DA5">
        <w:rPr>
          <w:color w:val="auto"/>
          <w:sz w:val="24"/>
          <w:szCs w:val="24"/>
          <w:lang w:val="en-US"/>
        </w:rPr>
        <w:t>XVIII</w:t>
      </w:r>
      <w:r w:rsidRPr="00C85DA5">
        <w:rPr>
          <w:color w:val="auto"/>
          <w:sz w:val="24"/>
          <w:szCs w:val="24"/>
          <w:lang w:val="ru-RU"/>
        </w:rPr>
        <w:t xml:space="preserve"> вв.: в 3 т. – Т.</w:t>
      </w:r>
      <w:r>
        <w:rPr>
          <w:color w:val="auto"/>
          <w:sz w:val="24"/>
          <w:szCs w:val="24"/>
          <w:lang w:val="ru-RU"/>
        </w:rPr>
        <w:t>2: Игры обмена.</w:t>
      </w:r>
      <w:r w:rsidRPr="00C85DA5">
        <w:rPr>
          <w:color w:val="auto"/>
          <w:sz w:val="24"/>
          <w:szCs w:val="24"/>
          <w:lang w:val="ru-RU"/>
        </w:rPr>
        <w:t xml:space="preserve"> – М., 198</w:t>
      </w:r>
      <w:r>
        <w:rPr>
          <w:color w:val="auto"/>
          <w:sz w:val="24"/>
          <w:szCs w:val="24"/>
          <w:lang w:val="ru-RU"/>
        </w:rPr>
        <w:t>8.</w:t>
      </w:r>
    </w:p>
    <w:p w:rsidR="00C85DA5" w:rsidRPr="0019234F" w:rsidRDefault="00C85DA5" w:rsidP="00A61676">
      <w:pPr>
        <w:widowControl w:val="0"/>
        <w:numPr>
          <w:ilvl w:val="0"/>
          <w:numId w:val="8"/>
        </w:numPr>
        <w:tabs>
          <w:tab w:val="left" w:pos="284"/>
        </w:tabs>
        <w:spacing w:line="276" w:lineRule="auto"/>
        <w:ind w:left="0" w:firstLine="0"/>
        <w:jc w:val="both"/>
        <w:rPr>
          <w:color w:val="auto"/>
          <w:sz w:val="24"/>
          <w:szCs w:val="24"/>
        </w:rPr>
      </w:pPr>
      <w:r w:rsidRPr="00C85DA5">
        <w:rPr>
          <w:color w:val="auto"/>
          <w:sz w:val="24"/>
          <w:szCs w:val="24"/>
        </w:rPr>
        <w:t>Бродель Ф. Материальная цивилизац</w:t>
      </w:r>
      <w:r w:rsidRPr="00C85DA5">
        <w:rPr>
          <w:color w:val="auto"/>
          <w:sz w:val="24"/>
          <w:szCs w:val="24"/>
          <w:lang w:val="ru-RU"/>
        </w:rPr>
        <w:t>и</w:t>
      </w:r>
      <w:r w:rsidRPr="00C85DA5">
        <w:rPr>
          <w:color w:val="auto"/>
          <w:sz w:val="24"/>
          <w:szCs w:val="24"/>
        </w:rPr>
        <w:t xml:space="preserve">я, </w:t>
      </w:r>
      <w:r w:rsidRPr="00C85DA5">
        <w:rPr>
          <w:color w:val="auto"/>
          <w:sz w:val="24"/>
          <w:szCs w:val="24"/>
          <w:lang w:val="ru-RU"/>
        </w:rPr>
        <w:t>э</w:t>
      </w:r>
      <w:r w:rsidRPr="00C85DA5">
        <w:rPr>
          <w:color w:val="auto"/>
          <w:sz w:val="24"/>
          <w:szCs w:val="24"/>
        </w:rPr>
        <w:t>кономика и капитализм</w:t>
      </w:r>
      <w:r w:rsidRPr="00C85DA5">
        <w:rPr>
          <w:color w:val="auto"/>
          <w:sz w:val="24"/>
          <w:szCs w:val="24"/>
          <w:lang w:val="ru-RU"/>
        </w:rPr>
        <w:t xml:space="preserve">. </w:t>
      </w:r>
      <w:r w:rsidRPr="00C85DA5">
        <w:rPr>
          <w:color w:val="auto"/>
          <w:sz w:val="24"/>
          <w:szCs w:val="24"/>
          <w:lang w:val="en-US"/>
        </w:rPr>
        <w:t>XV</w:t>
      </w:r>
      <w:r w:rsidRPr="00C85DA5">
        <w:rPr>
          <w:color w:val="auto"/>
          <w:sz w:val="24"/>
          <w:szCs w:val="24"/>
          <w:lang w:val="ru-RU"/>
        </w:rPr>
        <w:t>-</w:t>
      </w:r>
      <w:r w:rsidRPr="00C85DA5">
        <w:rPr>
          <w:color w:val="auto"/>
          <w:sz w:val="24"/>
          <w:szCs w:val="24"/>
          <w:lang w:val="en-US"/>
        </w:rPr>
        <w:t>XVIII</w:t>
      </w:r>
      <w:r w:rsidRPr="00C85DA5">
        <w:rPr>
          <w:color w:val="auto"/>
          <w:sz w:val="24"/>
          <w:szCs w:val="24"/>
          <w:lang w:val="ru-RU"/>
        </w:rPr>
        <w:t xml:space="preserve"> вв.: в 3 т. – Т.</w:t>
      </w:r>
      <w:r>
        <w:rPr>
          <w:color w:val="auto"/>
          <w:sz w:val="24"/>
          <w:szCs w:val="24"/>
          <w:lang w:val="ru-RU"/>
        </w:rPr>
        <w:t>3: Время мира</w:t>
      </w:r>
      <w:r w:rsidRPr="00C85DA5">
        <w:rPr>
          <w:color w:val="auto"/>
          <w:sz w:val="24"/>
          <w:szCs w:val="24"/>
          <w:lang w:val="ru-RU"/>
        </w:rPr>
        <w:t xml:space="preserve"> – М., 19</w:t>
      </w:r>
      <w:r>
        <w:rPr>
          <w:color w:val="auto"/>
          <w:sz w:val="24"/>
          <w:szCs w:val="24"/>
          <w:lang w:val="ru-RU"/>
        </w:rPr>
        <w:t>92.</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Вайнштейн О. Западноевропейская средневековая историография. Москва, 1964.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Вайнштейн О.Л. Очерки развития буржуазной философии и методологии истории в XIX- </w:t>
      </w:r>
      <w:r w:rsidRPr="0019234F">
        <w:rPr>
          <w:color w:val="auto"/>
          <w:sz w:val="24"/>
          <w:szCs w:val="24"/>
        </w:rPr>
        <w:lastRenderedPageBreak/>
        <w:t xml:space="preserve">ХХ веках. ленинград, 1979.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Вебер М.</w:t>
      </w:r>
      <w:r w:rsidR="00C85DA5">
        <w:rPr>
          <w:color w:val="auto"/>
          <w:sz w:val="24"/>
          <w:szCs w:val="24"/>
          <w:lang w:val="ru-RU"/>
        </w:rPr>
        <w:t xml:space="preserve"> Пр</w:t>
      </w:r>
      <w:r w:rsidR="00C85DA5">
        <w:rPr>
          <w:color w:val="auto"/>
          <w:sz w:val="24"/>
          <w:szCs w:val="24"/>
        </w:rPr>
        <w:t>отестантська етика і дух капіталізму. – К., 1994.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iCs/>
          <w:color w:val="auto"/>
          <w:sz w:val="24"/>
          <w:szCs w:val="24"/>
        </w:rPr>
        <w:t>Вейнберг И.П. Рождение истории. Историческая мысль на Ближнем Востоке середины I тысячелетия до н.э. Москва, 1993</w:t>
      </w:r>
      <w:r w:rsidRPr="0019234F">
        <w:rPr>
          <w:iCs/>
          <w:color w:val="auto"/>
          <w:sz w:val="24"/>
          <w:szCs w:val="24"/>
          <w:lang w:val="ru-RU"/>
        </w:rPr>
        <w:t>.</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Вернадский Г.В. Русская историография. Москва, 1998.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Вико Дж. Основание новой науки о природе нации. Москва; Киев, 1994.</w:t>
      </w:r>
    </w:p>
    <w:p w:rsidR="00C85DA5" w:rsidRDefault="00C85DA5"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rPr>
        <w:t>Вжосек В. Історія – Культура – Метафора. Повстання некласичної історіографії. Про історичне мислення / Пер. З польск. К., 2012.</w:t>
      </w:r>
    </w:p>
    <w:p w:rsidR="00C85DA5" w:rsidRDefault="00C85DA5"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rPr>
        <w:t>Виндельбанд В. Дух и история: Избранное. М., 1995.</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Виноградов К.Б. Очерк английской историографии нового и новейшего времени. Ленинград, 1975.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Вирський Д. Околиця Ренесансу: річпосполитська історіографія України (</w:t>
      </w:r>
      <w:r w:rsidRPr="0019234F">
        <w:rPr>
          <w:color w:val="auto"/>
          <w:sz w:val="24"/>
          <w:szCs w:val="24"/>
          <w:lang w:val="en-US"/>
        </w:rPr>
        <w:t>XVI</w:t>
      </w:r>
      <w:r w:rsidRPr="0019234F">
        <w:rPr>
          <w:color w:val="auto"/>
          <w:sz w:val="24"/>
          <w:szCs w:val="24"/>
        </w:rPr>
        <w:t xml:space="preserve"> – середина </w:t>
      </w:r>
      <w:r w:rsidRPr="0019234F">
        <w:rPr>
          <w:color w:val="auto"/>
          <w:sz w:val="24"/>
          <w:szCs w:val="24"/>
          <w:lang w:val="en-US"/>
        </w:rPr>
        <w:t>XVII</w:t>
      </w:r>
      <w:r w:rsidRPr="0019234F">
        <w:rPr>
          <w:color w:val="auto"/>
          <w:sz w:val="24"/>
          <w:szCs w:val="24"/>
        </w:rPr>
        <w:t xml:space="preserve"> ст.). Київ, 2007.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Гайденко П., Давыдов Ю. История и рациональность. Социология Макса Вебера и веберовский ренессанс. Москва, 1991.</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Гердер И. Г. Идеи к философии человечества. Москва, 1977.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bookmarkStart w:id="1" w:name="annotation1"/>
      <w:bookmarkEnd w:id="1"/>
      <w:r w:rsidRPr="0019234F">
        <w:rPr>
          <w:color w:val="auto"/>
          <w:sz w:val="24"/>
          <w:szCs w:val="24"/>
        </w:rPr>
        <w:t xml:space="preserve">Геродот. История в 9 книгах. Москва, 1993. </w:t>
      </w:r>
    </w:p>
    <w:p w:rsidR="00C85DA5" w:rsidRDefault="00C85DA5"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rPr>
        <w:t xml:space="preserve">Гинзбург К. </w:t>
      </w:r>
      <w:r>
        <w:rPr>
          <w:color w:val="auto"/>
          <w:sz w:val="24"/>
          <w:szCs w:val="24"/>
          <w:lang w:val="ru-RU"/>
        </w:rPr>
        <w:t xml:space="preserve">Сыр и черви: Картина мира одного мельника, жившего в </w:t>
      </w:r>
      <w:r w:rsidRPr="00C85DA5">
        <w:rPr>
          <w:color w:val="auto"/>
          <w:sz w:val="24"/>
          <w:szCs w:val="24"/>
          <w:lang w:val="en-US"/>
        </w:rPr>
        <w:t>XVI</w:t>
      </w:r>
      <w:r>
        <w:rPr>
          <w:color w:val="auto"/>
          <w:sz w:val="24"/>
          <w:szCs w:val="24"/>
          <w:lang w:val="ru-RU"/>
        </w:rPr>
        <w:t xml:space="preserve"> в. М., 2000.</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Гулыга А.В. Немецкая классическая философия. Москва, 1986.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Гуревич А. Я. Исторический синтез и школа "Анналов". Москва, 1993.</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Гуревич А.Я.</w:t>
      </w:r>
      <w:r w:rsidRPr="0019234F">
        <w:rPr>
          <w:color w:val="auto"/>
          <w:sz w:val="24"/>
          <w:szCs w:val="24"/>
          <w:lang w:val="ru-RU"/>
        </w:rPr>
        <w:t xml:space="preserve"> </w:t>
      </w:r>
      <w:r w:rsidRPr="0019234F">
        <w:rPr>
          <w:color w:val="auto"/>
          <w:sz w:val="24"/>
          <w:szCs w:val="24"/>
        </w:rPr>
        <w:t>Категории средневековой культур</w:t>
      </w:r>
      <w:r w:rsidRPr="0019234F">
        <w:rPr>
          <w:color w:val="auto"/>
          <w:sz w:val="24"/>
          <w:szCs w:val="24"/>
          <w:lang w:val="ru-RU"/>
        </w:rPr>
        <w:t xml:space="preserve">ы. Москва, 1965.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Далин В.М. Историки Франции XIX-XX вв. Москва, 1981.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Дементьев И.П. Американская историография гражданской войны в США (1861–1965). М., 1963.</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Добролюбский А.О. Школа "Анналов" – "новая историческая наука". Москва, 2000.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Драбкин Я.С. Проблемы и легенды в историографии германской революции 1918–1919. Москва, 1990.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Дройзен Й. Историка. Лекции об энциклопедии и методологии истории. Санкт-Петербург: Владимир Даль, 2004.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lang w:val="ru-RU"/>
        </w:rPr>
        <w:t>Дюпон-Мельниченко Ж.-Б., Ададуров В. Французька історіографія ХХ століття. Львів, 2001.</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Зашкільняк Л. Методологія історії від давнини до сучасності. Львів, 1999.</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Зашкільняк Л. Сучасна світова історіографія. Львів, 2007.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Зверева Г.И. Организация исторической науки в Великобритании в новое и новейшее время. Москва, 1986.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Исаев С.А. Алексис Токвиль и Америка его времени. Санкт-Петербург, 1993.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Историки России XVIII – начала ХХ века. Москва, 1996.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Историография античной истории. Москва, 1980.</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Историография истории нового времени стран Европы и Америки. Москва, 1990.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Историография истории нового и новейшего времени стран Европы и Америки. Москва, 2000.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Историография истории новой и новейшей истории стран Европы и Америки. Москва, 1977.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Историография истории России до 1917 г.: Учеб. для студ.выш.учеб.заведений: В 2 т./Под ред. М.Ю.Лачаевой. Москва, 2003.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Историография истории южных и западных славян. Москва, 1987.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Коллингвуд Р.Д. Ідея історії. Київ, 1997.</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lastRenderedPageBreak/>
        <w:t>Кондорсе Ж. А. Эскиз исторической картины прогресса человеческого разума. Москва, 1936.</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lang w:val="ru-RU"/>
        </w:rPr>
        <w:t>Копосов Н.Е. Как думают историки. М.,  1998.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Косминский Е.А. Историография средних веков. Москва, 1973.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Костикова И.В. Философско-социологические взгляды Томаса Карлейля. Москва, 1983.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Кроче Б. Теория и история историографии. /Пер. с ит. Москва, 1998.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Кузнецова Т., Миллер Т. Античная эпичная историография: Геродот, Тит Ливий. Москва, 1984.</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lang w:val="ru-RU"/>
        </w:rPr>
        <w:t>Ле Гофф Ж. Цивилизация средневекового Запада. М., 1992.</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Маркова Л. Наука: история и историография ХІХ– ХХ вв. Москва, 1987.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Могильницкий Б.Г. История исторической мысли XX века. Курс лекций. – Томск, 2001. – Вып. 1: Кризис историзма.</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Могильницкий Б.Г. Политические и методологические идеи русской либеральной медиевистики середины 70-х годов XIX в. – начала 90-х годов. Томск, 1969.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Мягков Г. “Русская историческая школа” Методологические и идейно-политические позиции. Казань, 1988.</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Немировский А. Рождение Клио: у истоков исторической мысли. Воронеж, 1986.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Нечкина М.В. Василий Осипович Ключевский. Москва, 1974.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Патрушев А.И. Расколдованный мир Макса Вебера. Москва, 1992.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Патрушев А.И. Неолиберальная историография ФРГ. Формирование, методология, концепции. Москва, 1981.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Полибий. Всеобщая история. В 2-х т. Москва, 1989.</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Поппер К. Злиденність історицизму. Київ, 1994.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Рамазанов С.П. Кризис в российской историографии начала ХХ века: В 2 ч. Волгоград, 1999-2000.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Репина Л.И. "Новая историческая наука" и социальная история. Москва, 1998. </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Репина Л.П. История исторического знания: Пособие для вузов / Л.П.Репина, В.В.Зверева, М.Ю.Парамонова. Москва, 2004. </w:t>
      </w:r>
    </w:p>
    <w:p w:rsidR="00FA318C" w:rsidRDefault="00FA318C"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lang w:val="ru-RU"/>
        </w:rPr>
        <w:t>Рюзен Й. Нов</w:t>
      </w:r>
      <w:r>
        <w:rPr>
          <w:color w:val="auto"/>
          <w:sz w:val="24"/>
          <w:szCs w:val="24"/>
        </w:rPr>
        <w:t>і шляхи історичного мислення. Львів, 2010.</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lang w:val="ru-RU"/>
        </w:rPr>
        <w:t>Саид Э. Ориентализм: Западные концепции Востока. СПб., 2006.</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Семенов Ю.Н. Социальная философия А. Тойнби. Критический очерк. М., 1980.</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Таран Л.В. Историческая мысль Франции и России: 70-е годы XIX – 40-е годы XX века. Киев, 1994.</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Тойнбі А.Дж. Дослідження історії. Київ, 1995. Тт.1-2.</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lang w:val="ru-RU"/>
        </w:rPr>
        <w:t>Февр Л. Бои за историю. М.,  1991.</w:t>
      </w:r>
    </w:p>
    <w:p w:rsidR="0019234F" w:rsidRPr="00FA318C"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Фукидид. История. Москва, 1993.</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r>
        <w:rPr>
          <w:color w:val="auto"/>
          <w:sz w:val="24"/>
          <w:szCs w:val="24"/>
          <w:lang w:val="ru-RU"/>
        </w:rPr>
        <w:t>Хобсбаум Э. Век Революции. Европа 1789-1848. – Ростов-на-Дону, 1999.</w:t>
      </w:r>
    </w:p>
    <w:p w:rsidR="00FA318C" w:rsidRPr="00FA318C" w:rsidRDefault="00FA318C" w:rsidP="00A61676">
      <w:pPr>
        <w:widowControl w:val="0"/>
        <w:numPr>
          <w:ilvl w:val="0"/>
          <w:numId w:val="8"/>
        </w:numPr>
        <w:tabs>
          <w:tab w:val="left" w:pos="284"/>
        </w:tabs>
        <w:spacing w:line="276" w:lineRule="auto"/>
        <w:ind w:left="0" w:firstLine="0"/>
        <w:jc w:val="both"/>
        <w:rPr>
          <w:color w:val="auto"/>
          <w:sz w:val="24"/>
          <w:szCs w:val="24"/>
        </w:rPr>
      </w:pPr>
      <w:r w:rsidRPr="00FA318C">
        <w:rPr>
          <w:color w:val="auto"/>
          <w:sz w:val="24"/>
          <w:szCs w:val="24"/>
          <w:lang w:val="ru-RU"/>
        </w:rPr>
        <w:t>Хобсбаум Э. Век</w:t>
      </w:r>
      <w:r>
        <w:rPr>
          <w:color w:val="auto"/>
          <w:sz w:val="24"/>
          <w:szCs w:val="24"/>
          <w:lang w:val="ru-RU"/>
        </w:rPr>
        <w:t xml:space="preserve"> Капитала. 1818-1875.</w:t>
      </w:r>
      <w:r w:rsidRPr="00FA318C">
        <w:rPr>
          <w:color w:val="auto"/>
          <w:sz w:val="24"/>
          <w:szCs w:val="24"/>
          <w:lang w:val="ru-RU"/>
        </w:rPr>
        <w:t xml:space="preserve"> – Ростов-на-Дону, 1999.</w:t>
      </w:r>
    </w:p>
    <w:p w:rsidR="00FA318C" w:rsidRPr="00FA318C" w:rsidRDefault="00FA318C" w:rsidP="00A61676">
      <w:pPr>
        <w:pStyle w:val="a3"/>
        <w:numPr>
          <w:ilvl w:val="0"/>
          <w:numId w:val="8"/>
        </w:numPr>
        <w:tabs>
          <w:tab w:val="left" w:pos="284"/>
        </w:tabs>
        <w:ind w:left="0" w:firstLine="0"/>
        <w:rPr>
          <w:color w:val="auto"/>
          <w:sz w:val="24"/>
          <w:szCs w:val="24"/>
        </w:rPr>
      </w:pPr>
      <w:r w:rsidRPr="00FA318C">
        <w:rPr>
          <w:color w:val="auto"/>
          <w:sz w:val="24"/>
          <w:szCs w:val="24"/>
        </w:rPr>
        <w:t xml:space="preserve">Хобсбаум Э. Век </w:t>
      </w:r>
      <w:r>
        <w:rPr>
          <w:color w:val="auto"/>
          <w:sz w:val="24"/>
          <w:szCs w:val="24"/>
          <w:lang w:val="ru-RU"/>
        </w:rPr>
        <w:t>Империи</w:t>
      </w:r>
      <w:r w:rsidRPr="00FA318C">
        <w:rPr>
          <w:color w:val="auto"/>
          <w:sz w:val="24"/>
          <w:szCs w:val="24"/>
        </w:rPr>
        <w:t>. 18</w:t>
      </w:r>
      <w:r>
        <w:rPr>
          <w:color w:val="auto"/>
          <w:sz w:val="24"/>
          <w:szCs w:val="24"/>
          <w:lang w:val="ru-RU"/>
        </w:rPr>
        <w:t>75</w:t>
      </w:r>
      <w:r w:rsidRPr="00FA318C">
        <w:rPr>
          <w:color w:val="auto"/>
          <w:sz w:val="24"/>
          <w:szCs w:val="24"/>
        </w:rPr>
        <w:t>-1</w:t>
      </w:r>
      <w:r>
        <w:rPr>
          <w:color w:val="auto"/>
          <w:sz w:val="24"/>
          <w:szCs w:val="24"/>
          <w:lang w:val="ru-RU"/>
        </w:rPr>
        <w:t>914</w:t>
      </w:r>
      <w:r w:rsidRPr="00FA318C">
        <w:rPr>
          <w:color w:val="auto"/>
          <w:sz w:val="24"/>
          <w:szCs w:val="24"/>
        </w:rPr>
        <w:t>. – Ростов-на-Дону, 1999.</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Шапиро А. Историография с древнейших времен по Х</w:t>
      </w:r>
      <w:r w:rsidRPr="0019234F">
        <w:rPr>
          <w:color w:val="auto"/>
          <w:sz w:val="24"/>
          <w:szCs w:val="24"/>
          <w:lang w:val="pl-PL"/>
        </w:rPr>
        <w:t>V</w:t>
      </w:r>
      <w:r w:rsidRPr="0019234F">
        <w:rPr>
          <w:color w:val="auto"/>
          <w:sz w:val="24"/>
          <w:szCs w:val="24"/>
        </w:rPr>
        <w:t>ІІІ век. Курс лекций. Ленинград, 1982.</w:t>
      </w:r>
    </w:p>
    <w:p w:rsidR="0019234F" w:rsidRPr="0019234F"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Яковенко Н. Вступ до історії. Київ, 2007.</w:t>
      </w:r>
    </w:p>
    <w:p w:rsidR="0019234F" w:rsidRPr="00A61676" w:rsidRDefault="0019234F" w:rsidP="00A61676">
      <w:pPr>
        <w:widowControl w:val="0"/>
        <w:numPr>
          <w:ilvl w:val="0"/>
          <w:numId w:val="8"/>
        </w:numPr>
        <w:tabs>
          <w:tab w:val="left" w:pos="284"/>
        </w:tabs>
        <w:spacing w:line="276" w:lineRule="auto"/>
        <w:ind w:left="0" w:firstLine="0"/>
        <w:jc w:val="both"/>
        <w:rPr>
          <w:color w:val="auto"/>
          <w:sz w:val="24"/>
          <w:szCs w:val="24"/>
        </w:rPr>
      </w:pPr>
      <w:r w:rsidRPr="0019234F">
        <w:rPr>
          <w:color w:val="auto"/>
          <w:sz w:val="24"/>
          <w:szCs w:val="24"/>
        </w:rPr>
        <w:t xml:space="preserve">Ясперс К. Истоки истории и ее цель. Москва, 1978. </w:t>
      </w:r>
    </w:p>
    <w:p w:rsidR="00787638" w:rsidRDefault="00787638" w:rsidP="00160D97">
      <w:pPr>
        <w:widowControl w:val="0"/>
        <w:spacing w:line="276" w:lineRule="auto"/>
        <w:ind w:firstLine="720"/>
        <w:jc w:val="both"/>
        <w:rPr>
          <w:color w:val="auto"/>
          <w:sz w:val="24"/>
          <w:szCs w:val="24"/>
          <w:lang w:val="ru-RU"/>
        </w:rPr>
      </w:pPr>
    </w:p>
    <w:p w:rsidR="00787638" w:rsidRPr="00787638" w:rsidRDefault="00787638" w:rsidP="00787638">
      <w:pPr>
        <w:pStyle w:val="a3"/>
        <w:widowControl w:val="0"/>
        <w:numPr>
          <w:ilvl w:val="0"/>
          <w:numId w:val="7"/>
        </w:numPr>
        <w:spacing w:line="276" w:lineRule="auto"/>
        <w:jc w:val="center"/>
        <w:rPr>
          <w:b/>
          <w:color w:val="auto"/>
          <w:sz w:val="24"/>
          <w:szCs w:val="24"/>
        </w:rPr>
      </w:pPr>
      <w:r w:rsidRPr="00787638">
        <w:rPr>
          <w:b/>
          <w:color w:val="auto"/>
          <w:sz w:val="24"/>
          <w:szCs w:val="24"/>
        </w:rPr>
        <w:t xml:space="preserve">ПЕРЕЛІК ПИТАНЬ ДО </w:t>
      </w:r>
      <w:r>
        <w:rPr>
          <w:b/>
          <w:color w:val="auto"/>
          <w:sz w:val="24"/>
          <w:szCs w:val="24"/>
        </w:rPr>
        <w:t>І</w:t>
      </w:r>
      <w:r>
        <w:rPr>
          <w:b/>
          <w:color w:val="auto"/>
          <w:sz w:val="24"/>
          <w:szCs w:val="24"/>
          <w:lang w:val="ru-RU"/>
        </w:rPr>
        <w:t>СПИТУ</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Ранні теорії історичного процесу.</w:t>
      </w:r>
    </w:p>
    <w:p w:rsidR="00787638"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Зародження історичних знань.</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lastRenderedPageBreak/>
        <w:t>Історіографічні джерела. Поняття «історична школа», «історичний напрям», «історична течія» та критерії їхнього визначення.</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Антична історіографія.</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Історичні знання у добу Середньовіччя.</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Теорії історичного процесу в епоху Відродження.</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Теорії «природного права», «суспільного договору» та їхні інтерпретації в історичних дослідженнях.</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 xml:space="preserve">Історична концепція Ж.Б. Бюссюе. «Ерудитські школи </w:t>
      </w:r>
      <w:r>
        <w:rPr>
          <w:color w:val="auto"/>
          <w:sz w:val="24"/>
          <w:szCs w:val="24"/>
          <w:lang w:val="en-US"/>
        </w:rPr>
        <w:t>XVI</w:t>
      </w:r>
      <w:r w:rsidRPr="00C477AB">
        <w:rPr>
          <w:color w:val="auto"/>
          <w:sz w:val="24"/>
          <w:szCs w:val="24"/>
          <w:lang w:val="ru-RU"/>
        </w:rPr>
        <w:t xml:space="preserve"> – </w:t>
      </w:r>
      <w:r>
        <w:rPr>
          <w:color w:val="auto"/>
          <w:sz w:val="24"/>
          <w:szCs w:val="24"/>
          <w:lang w:val="en-US"/>
        </w:rPr>
        <w:t>XVII</w:t>
      </w:r>
      <w:r w:rsidRPr="00C477AB">
        <w:rPr>
          <w:color w:val="auto"/>
          <w:sz w:val="24"/>
          <w:szCs w:val="24"/>
          <w:lang w:val="ru-RU"/>
        </w:rPr>
        <w:t xml:space="preserve"> </w:t>
      </w:r>
      <w:r>
        <w:rPr>
          <w:color w:val="auto"/>
          <w:sz w:val="24"/>
          <w:szCs w:val="24"/>
          <w:lang w:val="ru-RU"/>
        </w:rPr>
        <w:t>ст.».</w:t>
      </w:r>
    </w:p>
    <w:p w:rsidR="00C477AB" w:rsidRP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 xml:space="preserve">Історіографічна творчість церковних </w:t>
      </w:r>
      <w:r w:rsidRPr="00C477AB">
        <w:rPr>
          <w:color w:val="auto"/>
          <w:sz w:val="24"/>
          <w:szCs w:val="24"/>
        </w:rPr>
        <w:t>(Ж. Боланд, Ж. Мобільон, Б. Монфакон) та світських (Ш. Люканж, А. Мураторі) «ерудитів»</w:t>
      </w:r>
      <w:r>
        <w:rPr>
          <w:color w:val="auto"/>
          <w:sz w:val="24"/>
          <w:szCs w:val="24"/>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Хронографи та їх роль у вивченні світової історії.</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 xml:space="preserve">Умови розвитку історичної думки та історичних знань у </w:t>
      </w:r>
      <w:r w:rsidRPr="00C477AB">
        <w:rPr>
          <w:color w:val="auto"/>
          <w:sz w:val="24"/>
          <w:szCs w:val="24"/>
          <w:lang w:val="en-US"/>
        </w:rPr>
        <w:t>XVII</w:t>
      </w:r>
      <w:r>
        <w:rPr>
          <w:color w:val="auto"/>
          <w:sz w:val="24"/>
          <w:szCs w:val="24"/>
        </w:rPr>
        <w:t>І</w:t>
      </w:r>
      <w:r w:rsidRPr="00C477AB">
        <w:rPr>
          <w:color w:val="auto"/>
          <w:sz w:val="24"/>
          <w:szCs w:val="24"/>
          <w:lang w:val="ru-RU"/>
        </w:rPr>
        <w:t xml:space="preserve"> ст</w:t>
      </w:r>
      <w:r>
        <w:rPr>
          <w:color w:val="auto"/>
          <w:sz w:val="24"/>
          <w:szCs w:val="24"/>
          <w:lang w:val="ru-RU"/>
        </w:rPr>
        <w:t>. Просвітники про роль і соціальні функції історії.</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Історичні школи та напрями просвітницької історіографії у країнах Європи.</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lang w:val="ru-RU"/>
        </w:rPr>
      </w:pPr>
      <w:r>
        <w:rPr>
          <w:color w:val="auto"/>
          <w:sz w:val="24"/>
          <w:szCs w:val="24"/>
          <w:lang w:val="ru-RU"/>
        </w:rPr>
        <w:t>Просвітницька історіографія у Франції (</w:t>
      </w:r>
      <w:r w:rsidRPr="00C477AB">
        <w:rPr>
          <w:color w:val="auto"/>
          <w:sz w:val="24"/>
          <w:szCs w:val="24"/>
        </w:rPr>
        <w:t>А. де Буленвільє, Ж.Б. Дюбо. Істо</w:t>
      </w:r>
      <w:r>
        <w:rPr>
          <w:color w:val="auto"/>
          <w:sz w:val="24"/>
          <w:szCs w:val="24"/>
        </w:rPr>
        <w:t>ричні погляди та праці Вольтера</w:t>
      </w:r>
      <w:r>
        <w:rPr>
          <w:color w:val="auto"/>
          <w:sz w:val="24"/>
          <w:szCs w:val="24"/>
          <w:lang w:val="ru-RU"/>
        </w:rPr>
        <w:t>).</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rPr>
      </w:pPr>
      <w:r w:rsidRPr="00C477AB">
        <w:rPr>
          <w:color w:val="auto"/>
          <w:sz w:val="24"/>
          <w:szCs w:val="24"/>
        </w:rPr>
        <w:t xml:space="preserve">Основні риси і особливості просвітницької історіографії </w:t>
      </w:r>
      <w:r>
        <w:rPr>
          <w:color w:val="auto"/>
          <w:sz w:val="24"/>
          <w:szCs w:val="24"/>
        </w:rPr>
        <w:t>у Великій</w:t>
      </w:r>
      <w:r w:rsidRPr="00C477AB">
        <w:rPr>
          <w:color w:val="auto"/>
          <w:sz w:val="24"/>
          <w:szCs w:val="24"/>
        </w:rPr>
        <w:t xml:space="preserve"> </w:t>
      </w:r>
      <w:r>
        <w:rPr>
          <w:color w:val="auto"/>
          <w:sz w:val="24"/>
          <w:szCs w:val="24"/>
        </w:rPr>
        <w:t>Британії (і</w:t>
      </w:r>
      <w:r w:rsidRPr="00C477AB">
        <w:rPr>
          <w:color w:val="auto"/>
          <w:sz w:val="24"/>
          <w:szCs w:val="24"/>
        </w:rPr>
        <w:t>сторичні погяди Д. Юма</w:t>
      </w:r>
      <w:r>
        <w:rPr>
          <w:color w:val="auto"/>
          <w:sz w:val="24"/>
          <w:szCs w:val="24"/>
        </w:rPr>
        <w:t>,</w:t>
      </w:r>
      <w:r w:rsidRPr="00C477AB">
        <w:rPr>
          <w:color w:val="auto"/>
          <w:sz w:val="24"/>
          <w:szCs w:val="24"/>
        </w:rPr>
        <w:t xml:space="preserve"> </w:t>
      </w:r>
      <w:r>
        <w:rPr>
          <w:color w:val="auto"/>
          <w:sz w:val="24"/>
          <w:szCs w:val="24"/>
        </w:rPr>
        <w:t xml:space="preserve"> Е. Гіббона).</w:t>
      </w:r>
      <w:r w:rsidRPr="00C477AB">
        <w:rPr>
          <w:color w:val="auto"/>
          <w:sz w:val="24"/>
          <w:szCs w:val="24"/>
        </w:rPr>
        <w:t xml:space="preserve"> Шотландська школа в історіографії, А. Фергюссон.</w:t>
      </w:r>
    </w:p>
    <w:p w:rsidR="00C477AB" w:rsidRDefault="00C477AB" w:rsidP="00A61676">
      <w:pPr>
        <w:pStyle w:val="a3"/>
        <w:widowControl w:val="0"/>
        <w:numPr>
          <w:ilvl w:val="0"/>
          <w:numId w:val="10"/>
        </w:numPr>
        <w:tabs>
          <w:tab w:val="left" w:pos="284"/>
        </w:tabs>
        <w:spacing w:line="276" w:lineRule="auto"/>
        <w:ind w:left="0" w:firstLine="0"/>
        <w:jc w:val="both"/>
        <w:rPr>
          <w:color w:val="auto"/>
          <w:sz w:val="24"/>
          <w:szCs w:val="24"/>
        </w:rPr>
      </w:pPr>
      <w:r w:rsidRPr="00C477AB">
        <w:rPr>
          <w:color w:val="auto"/>
          <w:sz w:val="24"/>
          <w:szCs w:val="24"/>
        </w:rPr>
        <w:t>Просвітницька історіографія у Німеччині. Геттінгенська історична школа.</w:t>
      </w:r>
    </w:p>
    <w:p w:rsidR="00C477AB"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sidRPr="00A576B8">
        <w:rPr>
          <w:color w:val="auto"/>
          <w:sz w:val="24"/>
          <w:szCs w:val="24"/>
        </w:rPr>
        <w:t>Історичні передумови формування романтизму та романтичної історіографії.</w:t>
      </w:r>
      <w:r>
        <w:rPr>
          <w:color w:val="auto"/>
          <w:sz w:val="24"/>
          <w:szCs w:val="24"/>
        </w:rPr>
        <w:t xml:space="preserve"> Основні риси історіографії романтизму.</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Теорія класів і класової боротьби у науковій спадщині історичної школи доби Реставрації. О. Тьєрі та Ф. Гізо.</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Історико-правовий напрям. Історична школа права (К.Ф. Савіньї, К.Ф. Ейхгорн).</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Становлення історико-політичної школи Л. Ранке. Релігійно-романтична концепція світової історії в творах Л. Ранке.</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Гейдельберзька школа істориків (Ф.К. Шлосер, Г. Гервінус).</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Політична школа Т. Карлейля і Д. Фроуда.</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Торійська та вігська історіографії.</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Марксизм і наукова теорія.</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 Позитивізм як методологія історичного знання.</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Поняття історичного факту в позитивістській історіографії. Критика джерела.</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Соціально-політичні та економічні умови розвитку історичної науки у США у ХІХ – на початку ХХ ст.</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Основні напрями розвитку історичної науки у другій половині ХІХ на початку ХХ ст.</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Польська історіографія у ХІХ – на початку ХХ ст.</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«Лінійна концепція» історії цивілізацій. Арнольд Тойнбі.</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Соціологія історії Макса Вебера.</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Неокантіанство. В. Віндельбанд і Г. Ріккерт.</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Методологія історії Бенедетто Кроче.</w:t>
      </w:r>
    </w:p>
    <w:p w:rsidR="00A576B8" w:rsidRDefault="00A576B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«Ідея історії» Коллінгвуда.</w:t>
      </w:r>
    </w:p>
    <w:p w:rsidR="00A576B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Еволюція позитивістської історіографії. Спроби оновлення теоретико-методологічних засад історичної науки.</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Теорія культурно-історичного синтезу К. Лампрехта. Історико-теоретичні студії Ш.В. Ланглуа, Ш. Сеньбоса.</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Концепція «всесвітньої історії» Е. Лавісса і А. Рамбо.</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Методологічні дискусії в історичній науці на рубежі ХІХ-ХХ ст. </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lastRenderedPageBreak/>
        <w:t>Історичні погляди М. Карамзіна, С. Соловйова, В. Ключевського.</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Історія виникнення і основні принципи «Нової історичної науки».</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«Нова історична наука». Марк Блок.</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Історичні дослідження у міжвоєнний період: організаційне оформлення, проблематика, методологія.</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«Школа Анналів». Л. Февр, М. Блок, Ж. Ле Гофф.</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Історична антропологія і економічна історія. Ф. Бродель</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Основні принципи мікроісторичного підходу.</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Мікроісторія. Карло Гінзбург.</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 xml:space="preserve"> Тенденції розвитку історичної науки в другій половині ХХ ст.</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Постмодернізм. Хейден Уайт.</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«Нова історія міжнародних відносин». П. Ренувен.</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Нова соціальна історія.</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Семіотика: основні поняття.</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Теорії націй і націоналізму. Ганс Кон.</w:t>
      </w:r>
    </w:p>
    <w:p w:rsidR="00886DE8" w:rsidRDefault="00886DE8"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Історична герменевтика. В. Дільтей, Ф. Шлейєрмахер</w:t>
      </w:r>
      <w:r w:rsidR="00F0477B">
        <w:rPr>
          <w:color w:val="auto"/>
          <w:sz w:val="24"/>
          <w:szCs w:val="24"/>
        </w:rPr>
        <w:t>.</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Історична герменевтика. Г. Гадамер, П. Рікер, М. Хайдеггер.</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Просопографія: основні поняття.</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Сучасні гендерні дослідження.</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Історична та етнічна демографія.</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Кліометрія і історична інформатика.</w:t>
      </w:r>
    </w:p>
    <w:p w:rsidR="00F0477B" w:rsidRDefault="00F0477B" w:rsidP="00A61676">
      <w:pPr>
        <w:pStyle w:val="a3"/>
        <w:widowControl w:val="0"/>
        <w:numPr>
          <w:ilvl w:val="0"/>
          <w:numId w:val="10"/>
        </w:numPr>
        <w:tabs>
          <w:tab w:val="left" w:pos="284"/>
        </w:tabs>
        <w:spacing w:line="276" w:lineRule="auto"/>
        <w:ind w:left="0" w:firstLine="0"/>
        <w:jc w:val="both"/>
        <w:rPr>
          <w:color w:val="auto"/>
          <w:sz w:val="24"/>
          <w:szCs w:val="24"/>
        </w:rPr>
      </w:pPr>
      <w:r>
        <w:rPr>
          <w:color w:val="auto"/>
          <w:sz w:val="24"/>
          <w:szCs w:val="24"/>
        </w:rPr>
        <w:t>Сучасні напрями історичної думки.</w:t>
      </w:r>
    </w:p>
    <w:p w:rsidR="00A576B8" w:rsidRDefault="00A576B8" w:rsidP="00A576B8">
      <w:pPr>
        <w:widowControl w:val="0"/>
        <w:spacing w:line="276" w:lineRule="auto"/>
        <w:jc w:val="both"/>
        <w:rPr>
          <w:color w:val="auto"/>
          <w:sz w:val="24"/>
          <w:szCs w:val="24"/>
        </w:rPr>
      </w:pPr>
    </w:p>
    <w:p w:rsidR="00A576B8" w:rsidRDefault="00A576B8" w:rsidP="00A576B8">
      <w:pPr>
        <w:widowControl w:val="0"/>
        <w:spacing w:line="276" w:lineRule="auto"/>
        <w:jc w:val="both"/>
        <w:rPr>
          <w:color w:val="auto"/>
          <w:sz w:val="24"/>
          <w:szCs w:val="24"/>
        </w:rPr>
      </w:pPr>
    </w:p>
    <w:p w:rsidR="00A576B8" w:rsidRPr="00A576B8" w:rsidRDefault="00A576B8" w:rsidP="00A576B8">
      <w:pPr>
        <w:widowControl w:val="0"/>
        <w:spacing w:line="276" w:lineRule="auto"/>
        <w:jc w:val="both"/>
        <w:rPr>
          <w:color w:val="auto"/>
          <w:sz w:val="24"/>
          <w:szCs w:val="24"/>
        </w:rPr>
      </w:pPr>
    </w:p>
    <w:p w:rsidR="00787638" w:rsidRPr="00C477AB" w:rsidRDefault="00787638" w:rsidP="00160D97">
      <w:pPr>
        <w:widowControl w:val="0"/>
        <w:spacing w:line="276" w:lineRule="auto"/>
        <w:ind w:firstLine="720"/>
        <w:jc w:val="both"/>
        <w:rPr>
          <w:color w:val="auto"/>
          <w:sz w:val="24"/>
          <w:szCs w:val="24"/>
        </w:rPr>
      </w:pPr>
    </w:p>
    <w:sectPr w:rsidR="00787638" w:rsidRPr="00C477AB" w:rsidSect="004A170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yanmar Text">
    <w:altName w:val="Times New Roman"/>
    <w:charset w:val="00"/>
    <w:family w:val="swiss"/>
    <w:pitch w:val="variable"/>
    <w:sig w:usb0="00000003" w:usb1="00000000" w:usb2="00000400" w:usb3="00000000" w:csb0="00000001"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7340E"/>
    <w:multiLevelType w:val="hybridMultilevel"/>
    <w:tmpl w:val="4094C498"/>
    <w:lvl w:ilvl="0" w:tplc="87B84516">
      <w:start w:val="1"/>
      <w:numFmt w:val="decimal"/>
      <w:lvlText w:val="%1."/>
      <w:lvlJc w:val="left"/>
      <w:pPr>
        <w:ind w:left="720" w:hanging="360"/>
      </w:pPr>
      <w:rPr>
        <w:rFonts w:ascii="Times New Roman" w:hAnsi="Times New Roman" w:hint="default"/>
        <w:b w:val="0"/>
        <w:i w:val="0"/>
        <w:spacing w:val="-40"/>
        <w:kern w:val="16"/>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83B19B8"/>
    <w:multiLevelType w:val="singleLevel"/>
    <w:tmpl w:val="57F273B2"/>
    <w:lvl w:ilvl="0">
      <w:numFmt w:val="bullet"/>
      <w:lvlText w:val="-"/>
      <w:lvlJc w:val="left"/>
      <w:pPr>
        <w:tabs>
          <w:tab w:val="num" w:pos="1080"/>
        </w:tabs>
        <w:ind w:left="0" w:firstLine="720"/>
      </w:pPr>
      <w:rPr>
        <w:rFonts w:hint="default"/>
      </w:rPr>
    </w:lvl>
  </w:abstractNum>
  <w:abstractNum w:abstractNumId="2">
    <w:nsid w:val="29C23983"/>
    <w:multiLevelType w:val="hybridMultilevel"/>
    <w:tmpl w:val="28801298"/>
    <w:lvl w:ilvl="0" w:tplc="6D9670C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33B2710A"/>
    <w:multiLevelType w:val="hybridMultilevel"/>
    <w:tmpl w:val="BB02E816"/>
    <w:lvl w:ilvl="0" w:tplc="3508F232">
      <w:start w:val="1"/>
      <w:numFmt w:val="decimal"/>
      <w:lvlText w:val="%1."/>
      <w:lvlJc w:val="left"/>
      <w:pPr>
        <w:tabs>
          <w:tab w:val="num" w:pos="3060"/>
        </w:tabs>
        <w:ind w:left="30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B683A03"/>
    <w:multiLevelType w:val="hybridMultilevel"/>
    <w:tmpl w:val="FFAE3D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14B2EE6"/>
    <w:multiLevelType w:val="hybridMultilevel"/>
    <w:tmpl w:val="D0E47698"/>
    <w:lvl w:ilvl="0" w:tplc="324026AA">
      <w:start w:val="1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4E7B7B03"/>
    <w:multiLevelType w:val="hybridMultilevel"/>
    <w:tmpl w:val="EE886F5E"/>
    <w:lvl w:ilvl="0" w:tplc="1882A8EC">
      <w:start w:val="7"/>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7">
    <w:nsid w:val="5C420A31"/>
    <w:multiLevelType w:val="hybridMultilevel"/>
    <w:tmpl w:val="B02AD09A"/>
    <w:lvl w:ilvl="0" w:tplc="8682A3DC">
      <w:start w:val="8"/>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nsid w:val="5EBF0063"/>
    <w:multiLevelType w:val="hybridMultilevel"/>
    <w:tmpl w:val="73D29DD4"/>
    <w:lvl w:ilvl="0" w:tplc="8646C364">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nsid w:val="7B890F0E"/>
    <w:multiLevelType w:val="hybridMultilevel"/>
    <w:tmpl w:val="17FC8484"/>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5"/>
  </w:num>
  <w:num w:numId="6">
    <w:abstractNumId w:val="6"/>
  </w:num>
  <w:num w:numId="7">
    <w:abstractNumId w:val="7"/>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E57262"/>
    <w:rsid w:val="00022E6E"/>
    <w:rsid w:val="00026E8C"/>
    <w:rsid w:val="000435F7"/>
    <w:rsid w:val="000E3E9C"/>
    <w:rsid w:val="000F14F6"/>
    <w:rsid w:val="00113118"/>
    <w:rsid w:val="001440AA"/>
    <w:rsid w:val="00160D97"/>
    <w:rsid w:val="001768A4"/>
    <w:rsid w:val="00183CC7"/>
    <w:rsid w:val="0019234F"/>
    <w:rsid w:val="001E2776"/>
    <w:rsid w:val="002110BC"/>
    <w:rsid w:val="00252A8B"/>
    <w:rsid w:val="0025718A"/>
    <w:rsid w:val="002B7934"/>
    <w:rsid w:val="002E2625"/>
    <w:rsid w:val="003058D6"/>
    <w:rsid w:val="0033032B"/>
    <w:rsid w:val="00332BEF"/>
    <w:rsid w:val="00375FB9"/>
    <w:rsid w:val="00396151"/>
    <w:rsid w:val="00442BEB"/>
    <w:rsid w:val="004A1704"/>
    <w:rsid w:val="004B70A1"/>
    <w:rsid w:val="004E7C2F"/>
    <w:rsid w:val="00546CD5"/>
    <w:rsid w:val="0056667B"/>
    <w:rsid w:val="005B55D1"/>
    <w:rsid w:val="005D4200"/>
    <w:rsid w:val="005E1CB6"/>
    <w:rsid w:val="005F7EE4"/>
    <w:rsid w:val="006231DE"/>
    <w:rsid w:val="00652335"/>
    <w:rsid w:val="006F2CD1"/>
    <w:rsid w:val="0074570D"/>
    <w:rsid w:val="00765D75"/>
    <w:rsid w:val="00787638"/>
    <w:rsid w:val="007B4D57"/>
    <w:rsid w:val="007C392C"/>
    <w:rsid w:val="007E46A6"/>
    <w:rsid w:val="007F74AF"/>
    <w:rsid w:val="008465CF"/>
    <w:rsid w:val="00866F3C"/>
    <w:rsid w:val="00886DE8"/>
    <w:rsid w:val="00892973"/>
    <w:rsid w:val="008E23CC"/>
    <w:rsid w:val="008F0FC7"/>
    <w:rsid w:val="00905777"/>
    <w:rsid w:val="0092177E"/>
    <w:rsid w:val="0097701E"/>
    <w:rsid w:val="00A576B8"/>
    <w:rsid w:val="00A61676"/>
    <w:rsid w:val="00A97F29"/>
    <w:rsid w:val="00AF0B27"/>
    <w:rsid w:val="00B00E45"/>
    <w:rsid w:val="00B04BEA"/>
    <w:rsid w:val="00BE049C"/>
    <w:rsid w:val="00C02597"/>
    <w:rsid w:val="00C252A9"/>
    <w:rsid w:val="00C32E9D"/>
    <w:rsid w:val="00C477AB"/>
    <w:rsid w:val="00C57978"/>
    <w:rsid w:val="00C85DA5"/>
    <w:rsid w:val="00CA2301"/>
    <w:rsid w:val="00D218BB"/>
    <w:rsid w:val="00D372F9"/>
    <w:rsid w:val="00D54DF9"/>
    <w:rsid w:val="00D759A7"/>
    <w:rsid w:val="00D80029"/>
    <w:rsid w:val="00D845F3"/>
    <w:rsid w:val="00DD213F"/>
    <w:rsid w:val="00DE2434"/>
    <w:rsid w:val="00E20358"/>
    <w:rsid w:val="00E57262"/>
    <w:rsid w:val="00E645DA"/>
    <w:rsid w:val="00EB0B8E"/>
    <w:rsid w:val="00ED0AFC"/>
    <w:rsid w:val="00F0477B"/>
    <w:rsid w:val="00F71B19"/>
    <w:rsid w:val="00FA2DBE"/>
    <w:rsid w:val="00FA31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DE"/>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BEA"/>
    <w:pPr>
      <w:ind w:left="720"/>
      <w:contextualSpacing/>
    </w:pPr>
  </w:style>
  <w:style w:type="paragraph" w:styleId="a4">
    <w:name w:val="Body Text Indent"/>
    <w:basedOn w:val="a"/>
    <w:link w:val="a5"/>
    <w:uiPriority w:val="99"/>
    <w:semiHidden/>
    <w:unhideWhenUsed/>
    <w:rsid w:val="00CA2301"/>
    <w:pPr>
      <w:spacing w:after="120"/>
      <w:ind w:left="283"/>
    </w:pPr>
  </w:style>
  <w:style w:type="character" w:customStyle="1" w:styleId="a5">
    <w:name w:val="Основной текст с отступом Знак"/>
    <w:basedOn w:val="a0"/>
    <w:link w:val="a4"/>
    <w:uiPriority w:val="99"/>
    <w:semiHidden/>
    <w:rsid w:val="00CA2301"/>
    <w:rPr>
      <w:rFonts w:ascii="Times New Roman" w:eastAsia="Times New Roman" w:hAnsi="Times New Roman" w:cs="Times New Roman"/>
      <w:color w:val="000000"/>
      <w:sz w:val="28"/>
      <w:szCs w:val="20"/>
      <w:lang w:eastAsia="ru-RU"/>
    </w:rPr>
  </w:style>
  <w:style w:type="paragraph" w:styleId="a6">
    <w:name w:val="Balloon Text"/>
    <w:basedOn w:val="a"/>
    <w:link w:val="a7"/>
    <w:uiPriority w:val="99"/>
    <w:semiHidden/>
    <w:unhideWhenUsed/>
    <w:rsid w:val="001E2776"/>
    <w:rPr>
      <w:rFonts w:ascii="Tahoma" w:hAnsi="Tahoma" w:cs="Tahoma"/>
      <w:sz w:val="16"/>
      <w:szCs w:val="16"/>
    </w:rPr>
  </w:style>
  <w:style w:type="character" w:customStyle="1" w:styleId="a7">
    <w:name w:val="Текст выноски Знак"/>
    <w:basedOn w:val="a0"/>
    <w:link w:val="a6"/>
    <w:uiPriority w:val="99"/>
    <w:semiHidden/>
    <w:rsid w:val="001E2776"/>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DE"/>
    <w:pPr>
      <w:spacing w:after="0" w:line="240" w:lineRule="auto"/>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BEA"/>
    <w:pPr>
      <w:ind w:left="720"/>
      <w:contextualSpacing/>
    </w:pPr>
  </w:style>
  <w:style w:type="paragraph" w:styleId="a4">
    <w:name w:val="Body Text Indent"/>
    <w:basedOn w:val="a"/>
    <w:link w:val="a5"/>
    <w:uiPriority w:val="99"/>
    <w:semiHidden/>
    <w:unhideWhenUsed/>
    <w:rsid w:val="00CA2301"/>
    <w:pPr>
      <w:spacing w:after="120"/>
      <w:ind w:left="283"/>
    </w:pPr>
  </w:style>
  <w:style w:type="character" w:customStyle="1" w:styleId="a5">
    <w:name w:val="Основной текст с отступом Знак"/>
    <w:basedOn w:val="a0"/>
    <w:link w:val="a4"/>
    <w:uiPriority w:val="99"/>
    <w:semiHidden/>
    <w:rsid w:val="00CA2301"/>
    <w:rPr>
      <w:rFonts w:ascii="Times New Roman" w:eastAsia="Times New Roman" w:hAnsi="Times New Roman" w:cs="Times New Roman"/>
      <w:color w:val="000000"/>
      <w:sz w:val="28"/>
      <w:szCs w:val="20"/>
      <w:lang w:eastAsia="ru-RU"/>
    </w:rPr>
  </w:style>
  <w:style w:type="paragraph" w:styleId="a6">
    <w:name w:val="Balloon Text"/>
    <w:basedOn w:val="a"/>
    <w:link w:val="a7"/>
    <w:uiPriority w:val="99"/>
    <w:semiHidden/>
    <w:unhideWhenUsed/>
    <w:rsid w:val="001E2776"/>
    <w:rPr>
      <w:rFonts w:ascii="Tahoma" w:hAnsi="Tahoma" w:cs="Tahoma"/>
      <w:sz w:val="16"/>
      <w:szCs w:val="16"/>
    </w:rPr>
  </w:style>
  <w:style w:type="character" w:customStyle="1" w:styleId="a7">
    <w:name w:val="Текст выноски Знак"/>
    <w:basedOn w:val="a0"/>
    <w:link w:val="a6"/>
    <w:uiPriority w:val="99"/>
    <w:semiHidden/>
    <w:rsid w:val="001E2776"/>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3554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7358</Words>
  <Characters>41942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 Person</dc:creator>
  <cp:keywords/>
  <dc:description/>
  <cp:lastModifiedBy>Оля</cp:lastModifiedBy>
  <cp:revision>2</cp:revision>
  <cp:lastPrinted>2020-03-12T11:22:00Z</cp:lastPrinted>
  <dcterms:created xsi:type="dcterms:W3CDTF">2020-05-05T16:52:00Z</dcterms:created>
  <dcterms:modified xsi:type="dcterms:W3CDTF">2020-05-05T16:52:00Z</dcterms:modified>
</cp:coreProperties>
</file>