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6C" w:rsidRPr="002B6715" w:rsidRDefault="0052176C" w:rsidP="00AF7D0D">
      <w:pPr>
        <w:pStyle w:val="Title"/>
        <w:widowControl w:val="0"/>
        <w:rPr>
          <w:caps/>
        </w:rPr>
      </w:pPr>
      <w:r w:rsidRPr="002B6715">
        <w:t>Міністерство освіти і науки України</w:t>
      </w:r>
    </w:p>
    <w:p w:rsidR="0052176C" w:rsidRPr="002B6715" w:rsidRDefault="0052176C" w:rsidP="00AF7D0D">
      <w:pPr>
        <w:pStyle w:val="Title"/>
        <w:widowControl w:val="0"/>
      </w:pPr>
      <w:r w:rsidRPr="002B6715">
        <w:t>Східноєвропейський національний університет імені Лесі Українки</w:t>
      </w:r>
    </w:p>
    <w:p w:rsidR="0052176C" w:rsidRPr="005B1B80" w:rsidRDefault="0052176C" w:rsidP="00AF7D0D">
      <w:pPr>
        <w:pStyle w:val="Heading2"/>
        <w:keepNext w:val="0"/>
        <w:numPr>
          <w:ilvl w:val="1"/>
          <w:numId w:val="2"/>
        </w:numPr>
        <w:tabs>
          <w:tab w:val="clear" w:pos="576"/>
          <w:tab w:val="num" w:pos="0"/>
        </w:tabs>
        <w:overflowPunct/>
        <w:autoSpaceDE/>
        <w:ind w:left="0" w:firstLine="0"/>
        <w:textAlignment w:val="auto"/>
        <w:rPr>
          <w:bCs/>
          <w:szCs w:val="28"/>
          <w:lang w:val="uk-UA"/>
        </w:rPr>
      </w:pPr>
      <w:r>
        <w:rPr>
          <w:bCs/>
          <w:szCs w:val="28"/>
          <w:lang w:val="uk-UA"/>
        </w:rPr>
        <w:t xml:space="preserve">Кафедра  політології, </w:t>
      </w:r>
      <w:r w:rsidRPr="005B1B80">
        <w:rPr>
          <w:bCs/>
          <w:szCs w:val="28"/>
          <w:lang w:val="uk-UA"/>
        </w:rPr>
        <w:t>управління</w:t>
      </w:r>
      <w:r>
        <w:rPr>
          <w:bCs/>
          <w:szCs w:val="28"/>
          <w:lang w:val="uk-UA"/>
        </w:rPr>
        <w:t xml:space="preserve"> та державної безпеки</w:t>
      </w:r>
    </w:p>
    <w:p w:rsidR="0052176C" w:rsidRPr="002B6715" w:rsidRDefault="0052176C" w:rsidP="00AF7D0D">
      <w:pPr>
        <w:pStyle w:val="10"/>
        <w:ind w:right="57"/>
        <w:jc w:val="right"/>
        <w:rPr>
          <w:rFonts w:ascii="Times New Roman" w:hAnsi="Times New Roman" w:cs="Times New Roman"/>
          <w:spacing w:val="0"/>
          <w:kern w:val="0"/>
          <w:sz w:val="28"/>
          <w:szCs w:val="28"/>
          <w:lang w:val="uk-UA"/>
        </w:rPr>
      </w:pPr>
    </w:p>
    <w:p w:rsidR="0052176C" w:rsidRPr="002B6715" w:rsidRDefault="0052176C" w:rsidP="00AF7D0D">
      <w:pPr>
        <w:pStyle w:val="10"/>
        <w:ind w:right="57"/>
        <w:jc w:val="right"/>
        <w:rPr>
          <w:rFonts w:ascii="Times New Roman" w:hAnsi="Times New Roman" w:cs="Times New Roman"/>
          <w:spacing w:val="0"/>
          <w:kern w:val="0"/>
          <w:sz w:val="28"/>
          <w:szCs w:val="28"/>
          <w:lang w:val="uk-UA"/>
        </w:rPr>
      </w:pPr>
    </w:p>
    <w:p w:rsidR="0052176C" w:rsidRPr="002B6715" w:rsidRDefault="0052176C" w:rsidP="00AF7D0D">
      <w:pPr>
        <w:pStyle w:val="10"/>
        <w:ind w:right="57"/>
        <w:jc w:val="right"/>
        <w:rPr>
          <w:rFonts w:ascii="Times New Roman" w:hAnsi="Times New Roman" w:cs="Times New Roman"/>
          <w:spacing w:val="0"/>
          <w:kern w:val="0"/>
          <w:sz w:val="28"/>
          <w:szCs w:val="28"/>
          <w:lang w:val="uk-UA"/>
        </w:rPr>
      </w:pPr>
    </w:p>
    <w:p w:rsidR="0052176C" w:rsidRPr="002B6715" w:rsidRDefault="0052176C" w:rsidP="00AF7D0D">
      <w:pPr>
        <w:pStyle w:val="10"/>
        <w:ind w:left="5220" w:right="57"/>
        <w:rPr>
          <w:rFonts w:ascii="Times New Roman" w:hAnsi="Times New Roman" w:cs="Times New Roman"/>
          <w:b/>
          <w:bCs/>
          <w:spacing w:val="0"/>
          <w:kern w:val="0"/>
          <w:sz w:val="28"/>
          <w:szCs w:val="28"/>
          <w:lang w:val="uk-UA"/>
        </w:rPr>
      </w:pPr>
      <w:r w:rsidRPr="002B6715">
        <w:rPr>
          <w:rFonts w:ascii="Times New Roman" w:hAnsi="Times New Roman" w:cs="Times New Roman"/>
          <w:b/>
          <w:bCs/>
          <w:spacing w:val="0"/>
          <w:kern w:val="0"/>
          <w:sz w:val="28"/>
          <w:szCs w:val="28"/>
          <w:lang w:val="uk-UA"/>
        </w:rPr>
        <w:t xml:space="preserve">                Затверджено</w:t>
      </w:r>
    </w:p>
    <w:p w:rsidR="0052176C" w:rsidRPr="002B6715" w:rsidRDefault="0052176C" w:rsidP="00AF7D0D">
      <w:pPr>
        <w:pStyle w:val="10"/>
        <w:ind w:left="5220" w:right="57"/>
        <w:rPr>
          <w:rFonts w:ascii="Times New Roman" w:hAnsi="Times New Roman" w:cs="Times New Roman"/>
          <w:bCs/>
          <w:spacing w:val="0"/>
          <w:kern w:val="0"/>
          <w:sz w:val="28"/>
          <w:szCs w:val="28"/>
          <w:lang w:val="uk-UA"/>
        </w:rPr>
      </w:pPr>
      <w:r>
        <w:rPr>
          <w:rFonts w:ascii="Times New Roman" w:hAnsi="Times New Roman" w:cs="Times New Roman"/>
          <w:bCs/>
          <w:spacing w:val="0"/>
          <w:kern w:val="0"/>
          <w:sz w:val="28"/>
          <w:szCs w:val="28"/>
          <w:lang w:val="uk-UA"/>
        </w:rPr>
        <w:t>Завідувач кафедри політології, управління та державної безпеки</w:t>
      </w:r>
    </w:p>
    <w:p w:rsidR="0052176C" w:rsidRPr="002B6715" w:rsidRDefault="0052176C" w:rsidP="00AF7D0D">
      <w:pPr>
        <w:pStyle w:val="10"/>
        <w:ind w:left="5220" w:right="57"/>
        <w:rPr>
          <w:rFonts w:ascii="Times New Roman" w:hAnsi="Times New Roman" w:cs="Times New Roman"/>
          <w:bCs/>
          <w:spacing w:val="0"/>
          <w:kern w:val="0"/>
          <w:sz w:val="28"/>
          <w:szCs w:val="28"/>
          <w:lang w:val="uk-UA"/>
        </w:rPr>
      </w:pPr>
      <w:r>
        <w:rPr>
          <w:rFonts w:ascii="Times New Roman" w:hAnsi="Times New Roman" w:cs="Times New Roman"/>
          <w:bCs/>
          <w:spacing w:val="0"/>
          <w:kern w:val="0"/>
          <w:sz w:val="28"/>
          <w:szCs w:val="28"/>
          <w:lang w:val="uk-UA"/>
        </w:rPr>
        <w:t>_________________ доц. О.Б.Ярош</w:t>
      </w:r>
    </w:p>
    <w:p w:rsidR="0052176C" w:rsidRPr="002B6715" w:rsidRDefault="0052176C" w:rsidP="00AF7D0D">
      <w:pPr>
        <w:pStyle w:val="10"/>
        <w:ind w:left="5220" w:right="57"/>
        <w:rPr>
          <w:rFonts w:ascii="Times New Roman" w:hAnsi="Times New Roman" w:cs="Times New Roman"/>
          <w:bCs/>
          <w:spacing w:val="0"/>
          <w:kern w:val="0"/>
          <w:sz w:val="28"/>
          <w:szCs w:val="28"/>
          <w:lang w:val="uk-UA"/>
        </w:rPr>
      </w:pPr>
      <w:r>
        <w:rPr>
          <w:rFonts w:ascii="Times New Roman" w:hAnsi="Times New Roman" w:cs="Times New Roman"/>
          <w:bCs/>
          <w:spacing w:val="0"/>
          <w:kern w:val="0"/>
          <w:sz w:val="28"/>
          <w:szCs w:val="28"/>
          <w:lang w:val="uk-UA"/>
        </w:rPr>
        <w:t>«</w:t>
      </w:r>
      <w:r w:rsidRPr="00DF18BE">
        <w:rPr>
          <w:rFonts w:ascii="Times New Roman" w:hAnsi="Times New Roman" w:cs="Times New Roman"/>
          <w:bCs/>
          <w:spacing w:val="0"/>
          <w:kern w:val="0"/>
          <w:sz w:val="28"/>
          <w:szCs w:val="28"/>
          <w:u w:val="single"/>
          <w:lang w:val="uk-UA"/>
        </w:rPr>
        <w:t>14</w:t>
      </w:r>
      <w:r w:rsidRPr="002B6715">
        <w:rPr>
          <w:rFonts w:ascii="Times New Roman" w:hAnsi="Times New Roman" w:cs="Times New Roman"/>
          <w:bCs/>
          <w:spacing w:val="0"/>
          <w:kern w:val="0"/>
          <w:sz w:val="28"/>
          <w:szCs w:val="28"/>
          <w:lang w:val="uk-UA"/>
        </w:rPr>
        <w:t>»</w:t>
      </w:r>
      <w:r>
        <w:rPr>
          <w:rFonts w:ascii="Times New Roman" w:hAnsi="Times New Roman" w:cs="Times New Roman"/>
          <w:bCs/>
          <w:spacing w:val="0"/>
          <w:kern w:val="0"/>
          <w:sz w:val="28"/>
          <w:szCs w:val="28"/>
          <w:lang w:val="uk-UA"/>
        </w:rPr>
        <w:t xml:space="preserve"> </w:t>
      </w:r>
      <w:r w:rsidRPr="00DF18BE">
        <w:rPr>
          <w:rFonts w:ascii="Times New Roman" w:hAnsi="Times New Roman" w:cs="Times New Roman"/>
          <w:bCs/>
          <w:spacing w:val="0"/>
          <w:kern w:val="0"/>
          <w:sz w:val="28"/>
          <w:szCs w:val="28"/>
          <w:u w:val="single"/>
          <w:lang w:val="uk-UA"/>
        </w:rPr>
        <w:t>травня</w:t>
      </w:r>
      <w:r>
        <w:rPr>
          <w:rFonts w:ascii="Times New Roman" w:hAnsi="Times New Roman" w:cs="Times New Roman"/>
          <w:bCs/>
          <w:spacing w:val="0"/>
          <w:kern w:val="0"/>
          <w:sz w:val="28"/>
          <w:szCs w:val="28"/>
          <w:u w:val="single"/>
          <w:lang w:val="uk-UA"/>
        </w:rPr>
        <w:t xml:space="preserve"> </w:t>
      </w:r>
      <w:r w:rsidRPr="002B6715">
        <w:rPr>
          <w:rFonts w:ascii="Times New Roman" w:hAnsi="Times New Roman" w:cs="Times New Roman"/>
          <w:bCs/>
          <w:spacing w:val="0"/>
          <w:kern w:val="0"/>
          <w:sz w:val="28"/>
          <w:szCs w:val="28"/>
          <w:lang w:val="uk-UA"/>
        </w:rPr>
        <w:t>20</w:t>
      </w:r>
      <w:r>
        <w:rPr>
          <w:rFonts w:ascii="Times New Roman" w:hAnsi="Times New Roman" w:cs="Times New Roman"/>
          <w:bCs/>
          <w:spacing w:val="0"/>
          <w:kern w:val="0"/>
          <w:sz w:val="28"/>
          <w:szCs w:val="28"/>
          <w:lang w:val="uk-UA"/>
        </w:rPr>
        <w:t xml:space="preserve">20 </w:t>
      </w:r>
      <w:r w:rsidRPr="002B6715">
        <w:rPr>
          <w:rFonts w:ascii="Times New Roman" w:hAnsi="Times New Roman" w:cs="Times New Roman"/>
          <w:bCs/>
          <w:spacing w:val="0"/>
          <w:kern w:val="0"/>
          <w:sz w:val="28"/>
          <w:szCs w:val="28"/>
          <w:lang w:val="uk-UA"/>
        </w:rPr>
        <w:t>р.</w:t>
      </w:r>
    </w:p>
    <w:p w:rsidR="0052176C" w:rsidRPr="002B6715" w:rsidRDefault="0052176C" w:rsidP="00AF7D0D">
      <w:pPr>
        <w:pStyle w:val="10"/>
        <w:ind w:right="57"/>
        <w:rPr>
          <w:rFonts w:ascii="Times New Roman" w:hAnsi="Times New Roman" w:cs="Times New Roman"/>
          <w:spacing w:val="0"/>
          <w:kern w:val="0"/>
          <w:sz w:val="28"/>
          <w:szCs w:val="28"/>
          <w:lang w:val="uk-UA"/>
        </w:rPr>
      </w:pPr>
    </w:p>
    <w:p w:rsidR="0052176C" w:rsidRPr="002B6715" w:rsidRDefault="0052176C" w:rsidP="00AF7D0D">
      <w:pPr>
        <w:pStyle w:val="10"/>
        <w:ind w:right="57"/>
        <w:jc w:val="center"/>
        <w:rPr>
          <w:rFonts w:ascii="Times New Roman" w:hAnsi="Times New Roman" w:cs="Times New Roman"/>
          <w:spacing w:val="0"/>
          <w:kern w:val="0"/>
          <w:sz w:val="28"/>
          <w:szCs w:val="28"/>
          <w:lang w:val="uk-UA"/>
        </w:rPr>
      </w:pPr>
    </w:p>
    <w:p w:rsidR="0052176C" w:rsidRPr="002B6715" w:rsidRDefault="0052176C" w:rsidP="00AF7D0D">
      <w:pPr>
        <w:pStyle w:val="10"/>
        <w:ind w:right="57"/>
        <w:jc w:val="center"/>
        <w:rPr>
          <w:rFonts w:ascii="Times New Roman" w:hAnsi="Times New Roman" w:cs="Times New Roman"/>
          <w:spacing w:val="0"/>
          <w:kern w:val="0"/>
          <w:sz w:val="28"/>
          <w:szCs w:val="28"/>
          <w:lang w:val="uk-UA"/>
        </w:rPr>
      </w:pPr>
    </w:p>
    <w:p w:rsidR="0052176C" w:rsidRPr="002B6715" w:rsidRDefault="0052176C" w:rsidP="00AF7D0D">
      <w:pPr>
        <w:pStyle w:val="10"/>
        <w:ind w:right="57"/>
        <w:jc w:val="center"/>
        <w:rPr>
          <w:rFonts w:ascii="Times New Roman" w:hAnsi="Times New Roman" w:cs="Times New Roman"/>
          <w:spacing w:val="0"/>
          <w:kern w:val="0"/>
          <w:sz w:val="28"/>
          <w:szCs w:val="28"/>
          <w:lang w:val="uk-UA"/>
        </w:rPr>
      </w:pPr>
    </w:p>
    <w:p w:rsidR="0052176C" w:rsidRPr="002B6715" w:rsidRDefault="0052176C" w:rsidP="00AF7D0D">
      <w:pPr>
        <w:pStyle w:val="10"/>
        <w:ind w:right="57"/>
        <w:jc w:val="center"/>
        <w:rPr>
          <w:rFonts w:ascii="Times New Roman" w:hAnsi="Times New Roman" w:cs="Times New Roman"/>
          <w:spacing w:val="0"/>
          <w:kern w:val="0"/>
          <w:sz w:val="28"/>
          <w:szCs w:val="28"/>
          <w:lang w:val="uk-UA"/>
        </w:rPr>
      </w:pPr>
    </w:p>
    <w:p w:rsidR="0052176C" w:rsidRPr="002B6715" w:rsidRDefault="0052176C" w:rsidP="00AF7D0D">
      <w:pPr>
        <w:pStyle w:val="10"/>
        <w:ind w:right="57"/>
        <w:jc w:val="center"/>
        <w:rPr>
          <w:rFonts w:ascii="Times New Roman" w:hAnsi="Times New Roman" w:cs="Times New Roman"/>
          <w:spacing w:val="0"/>
          <w:kern w:val="0"/>
          <w:sz w:val="28"/>
          <w:szCs w:val="28"/>
          <w:lang w:val="uk-UA"/>
        </w:rPr>
      </w:pPr>
    </w:p>
    <w:p w:rsidR="0052176C" w:rsidRPr="002B6715" w:rsidRDefault="0052176C" w:rsidP="00AF7D0D">
      <w:pPr>
        <w:pStyle w:val="10"/>
        <w:ind w:right="57"/>
        <w:jc w:val="center"/>
        <w:rPr>
          <w:rFonts w:ascii="Times New Roman" w:hAnsi="Times New Roman" w:cs="Times New Roman"/>
          <w:spacing w:val="0"/>
          <w:kern w:val="0"/>
          <w:sz w:val="28"/>
          <w:szCs w:val="28"/>
          <w:lang w:val="uk-UA"/>
        </w:rPr>
      </w:pPr>
    </w:p>
    <w:p w:rsidR="0052176C" w:rsidRPr="00884E97" w:rsidRDefault="0052176C" w:rsidP="00AF7D0D">
      <w:pPr>
        <w:widowControl w:val="0"/>
        <w:shd w:val="clear" w:color="auto" w:fill="FFFFFF"/>
        <w:spacing w:line="360" w:lineRule="auto"/>
        <w:ind w:right="-114"/>
        <w:jc w:val="center"/>
        <w:rPr>
          <w:b/>
          <w:bCs/>
          <w:spacing w:val="-2"/>
          <w:szCs w:val="28"/>
          <w:lang w:val="uk-UA"/>
        </w:rPr>
      </w:pPr>
      <w:r w:rsidRPr="00884E97">
        <w:rPr>
          <w:b/>
          <w:bCs/>
          <w:spacing w:val="-2"/>
          <w:szCs w:val="28"/>
          <w:lang w:val="uk-UA"/>
        </w:rPr>
        <w:t xml:space="preserve">ПРОГРАМА </w:t>
      </w:r>
    </w:p>
    <w:p w:rsidR="0052176C" w:rsidRPr="00884E97" w:rsidRDefault="0052176C" w:rsidP="00AF7D0D">
      <w:pPr>
        <w:widowControl w:val="0"/>
        <w:shd w:val="clear" w:color="auto" w:fill="FFFFFF"/>
        <w:spacing w:line="360" w:lineRule="auto"/>
        <w:ind w:right="-114"/>
        <w:jc w:val="center"/>
        <w:rPr>
          <w:b/>
          <w:bCs/>
          <w:spacing w:val="-2"/>
          <w:szCs w:val="28"/>
          <w:lang w:val="uk-UA"/>
        </w:rPr>
      </w:pPr>
      <w:r w:rsidRPr="00884E97">
        <w:rPr>
          <w:b/>
          <w:bCs/>
          <w:spacing w:val="-2"/>
          <w:szCs w:val="28"/>
          <w:lang w:val="uk-UA"/>
        </w:rPr>
        <w:t>ВСТУПНОГО ВИПРОБУВАННЯ</w:t>
      </w:r>
    </w:p>
    <w:p w:rsidR="0052176C" w:rsidRPr="002B6715" w:rsidRDefault="0052176C" w:rsidP="00AF7D0D">
      <w:pPr>
        <w:widowControl w:val="0"/>
        <w:spacing w:line="360" w:lineRule="auto"/>
        <w:jc w:val="center"/>
        <w:rPr>
          <w:b/>
          <w:szCs w:val="28"/>
          <w:lang w:val="uk-UA"/>
        </w:rPr>
      </w:pPr>
    </w:p>
    <w:p w:rsidR="0052176C" w:rsidRPr="002B6715" w:rsidRDefault="0052176C" w:rsidP="00AF7D0D">
      <w:pPr>
        <w:widowControl w:val="0"/>
        <w:jc w:val="center"/>
        <w:rPr>
          <w:b/>
          <w:szCs w:val="28"/>
          <w:lang w:val="uk-UA"/>
        </w:rPr>
      </w:pPr>
    </w:p>
    <w:p w:rsidR="0052176C" w:rsidRDefault="0052176C" w:rsidP="00AF7D0D">
      <w:pPr>
        <w:widowControl w:val="0"/>
        <w:jc w:val="center"/>
        <w:rPr>
          <w:szCs w:val="28"/>
          <w:lang w:val="uk-UA"/>
        </w:rPr>
      </w:pPr>
      <w:r>
        <w:rPr>
          <w:szCs w:val="28"/>
          <w:lang w:val="uk-UA"/>
        </w:rPr>
        <w:t>Освітній</w:t>
      </w:r>
      <w:r w:rsidRPr="005B1B80">
        <w:rPr>
          <w:szCs w:val="28"/>
          <w:lang w:val="uk-UA"/>
        </w:rPr>
        <w:t xml:space="preserve"> рівень – доктор філософії</w:t>
      </w:r>
    </w:p>
    <w:p w:rsidR="0052176C" w:rsidRPr="005B1B80" w:rsidRDefault="0052176C" w:rsidP="00AF7D0D">
      <w:pPr>
        <w:widowControl w:val="0"/>
        <w:jc w:val="center"/>
        <w:rPr>
          <w:szCs w:val="28"/>
          <w:lang w:val="uk-UA"/>
        </w:rPr>
      </w:pPr>
    </w:p>
    <w:p w:rsidR="0052176C" w:rsidRDefault="0052176C" w:rsidP="00AF7D0D">
      <w:pPr>
        <w:widowControl w:val="0"/>
        <w:jc w:val="center"/>
        <w:rPr>
          <w:szCs w:val="28"/>
          <w:lang w:val="en-US"/>
        </w:rPr>
      </w:pPr>
      <w:r w:rsidRPr="005B1B80">
        <w:rPr>
          <w:szCs w:val="28"/>
          <w:lang w:val="uk-UA"/>
        </w:rPr>
        <w:t xml:space="preserve">Спеціальність </w:t>
      </w:r>
      <w:r>
        <w:rPr>
          <w:szCs w:val="28"/>
          <w:lang w:val="uk-UA"/>
        </w:rPr>
        <w:t xml:space="preserve">052 </w:t>
      </w:r>
      <w:r w:rsidRPr="005B1B80">
        <w:rPr>
          <w:szCs w:val="28"/>
          <w:lang w:val="uk-UA"/>
        </w:rPr>
        <w:t>«Політологія»</w:t>
      </w:r>
    </w:p>
    <w:p w:rsidR="0052176C" w:rsidRDefault="0052176C" w:rsidP="00AF7D0D">
      <w:pPr>
        <w:widowControl w:val="0"/>
        <w:jc w:val="center"/>
        <w:rPr>
          <w:szCs w:val="28"/>
          <w:lang w:val="en-US"/>
        </w:rPr>
      </w:pPr>
    </w:p>
    <w:p w:rsidR="0052176C" w:rsidRPr="00BA4A11" w:rsidRDefault="0052176C" w:rsidP="00AF7D0D">
      <w:pPr>
        <w:widowControl w:val="0"/>
        <w:jc w:val="center"/>
        <w:rPr>
          <w:szCs w:val="28"/>
          <w:lang w:val="uk-UA"/>
        </w:rPr>
      </w:pPr>
      <w:r w:rsidRPr="00BA4A11">
        <w:rPr>
          <w:szCs w:val="28"/>
        </w:rPr>
        <w:t xml:space="preserve">Галузь знань </w:t>
      </w:r>
      <w:r w:rsidRPr="005B1B80">
        <w:rPr>
          <w:szCs w:val="28"/>
          <w:lang w:val="uk-UA"/>
        </w:rPr>
        <w:t>«</w:t>
      </w:r>
      <w:r>
        <w:rPr>
          <w:szCs w:val="28"/>
          <w:lang w:val="uk-UA"/>
        </w:rPr>
        <w:t>Соціально-поведінкові науки</w:t>
      </w:r>
      <w:r w:rsidRPr="005B1B80">
        <w:rPr>
          <w:szCs w:val="28"/>
          <w:lang w:val="uk-UA"/>
        </w:rPr>
        <w:t>»</w:t>
      </w:r>
    </w:p>
    <w:p w:rsidR="0052176C" w:rsidRPr="002B6715" w:rsidRDefault="0052176C" w:rsidP="00AF7D0D">
      <w:pPr>
        <w:widowControl w:val="0"/>
        <w:jc w:val="center"/>
        <w:rPr>
          <w:b/>
          <w:szCs w:val="28"/>
          <w:lang w:val="uk-UA"/>
        </w:rPr>
      </w:pPr>
    </w:p>
    <w:p w:rsidR="0052176C" w:rsidRPr="002B6715" w:rsidRDefault="0052176C" w:rsidP="00AF7D0D">
      <w:pPr>
        <w:widowControl w:val="0"/>
        <w:jc w:val="both"/>
        <w:rPr>
          <w:szCs w:val="28"/>
          <w:lang w:val="uk-UA"/>
        </w:rPr>
      </w:pPr>
    </w:p>
    <w:p w:rsidR="0052176C" w:rsidRPr="002B6715" w:rsidRDefault="0052176C" w:rsidP="00AF7D0D">
      <w:pPr>
        <w:widowControl w:val="0"/>
        <w:jc w:val="both"/>
        <w:rPr>
          <w:szCs w:val="28"/>
          <w:lang w:val="uk-UA"/>
        </w:rPr>
      </w:pPr>
    </w:p>
    <w:p w:rsidR="0052176C" w:rsidRPr="002B6715" w:rsidRDefault="0052176C" w:rsidP="00AF7D0D">
      <w:pPr>
        <w:widowControl w:val="0"/>
        <w:jc w:val="both"/>
        <w:rPr>
          <w:szCs w:val="28"/>
          <w:lang w:val="uk-UA"/>
        </w:rPr>
      </w:pPr>
    </w:p>
    <w:p w:rsidR="0052176C" w:rsidRPr="002B6715" w:rsidRDefault="0052176C" w:rsidP="00AF7D0D">
      <w:pPr>
        <w:widowControl w:val="0"/>
        <w:jc w:val="both"/>
        <w:rPr>
          <w:szCs w:val="28"/>
          <w:lang w:val="uk-UA"/>
        </w:rPr>
      </w:pPr>
    </w:p>
    <w:p w:rsidR="0052176C" w:rsidRPr="002B6715" w:rsidRDefault="0052176C" w:rsidP="00AF7D0D">
      <w:pPr>
        <w:widowControl w:val="0"/>
        <w:jc w:val="both"/>
        <w:rPr>
          <w:szCs w:val="28"/>
          <w:lang w:val="uk-UA"/>
        </w:rPr>
      </w:pPr>
    </w:p>
    <w:p w:rsidR="0052176C" w:rsidRPr="002B6715" w:rsidRDefault="0052176C" w:rsidP="00AF7D0D">
      <w:pPr>
        <w:widowControl w:val="0"/>
        <w:jc w:val="both"/>
        <w:rPr>
          <w:szCs w:val="28"/>
          <w:lang w:val="uk-UA"/>
        </w:rPr>
      </w:pPr>
    </w:p>
    <w:p w:rsidR="0052176C" w:rsidRPr="008D376F" w:rsidRDefault="0052176C" w:rsidP="00AF7D0D">
      <w:pPr>
        <w:widowControl w:val="0"/>
        <w:jc w:val="center"/>
        <w:rPr>
          <w:szCs w:val="28"/>
          <w:lang w:val="uk-UA"/>
        </w:rPr>
      </w:pPr>
    </w:p>
    <w:p w:rsidR="0052176C" w:rsidRPr="008D376F" w:rsidRDefault="0052176C" w:rsidP="00AF7D0D">
      <w:pPr>
        <w:widowControl w:val="0"/>
        <w:jc w:val="center"/>
        <w:rPr>
          <w:szCs w:val="28"/>
          <w:lang w:val="uk-UA"/>
        </w:rPr>
      </w:pPr>
    </w:p>
    <w:p w:rsidR="0052176C" w:rsidRPr="008D376F" w:rsidRDefault="0052176C" w:rsidP="00AF7D0D">
      <w:pPr>
        <w:widowControl w:val="0"/>
        <w:jc w:val="center"/>
        <w:rPr>
          <w:szCs w:val="28"/>
          <w:lang w:val="uk-UA"/>
        </w:rPr>
      </w:pPr>
    </w:p>
    <w:p w:rsidR="0052176C" w:rsidRPr="008D376F" w:rsidRDefault="0052176C" w:rsidP="00AF7D0D">
      <w:pPr>
        <w:widowControl w:val="0"/>
        <w:jc w:val="center"/>
        <w:rPr>
          <w:szCs w:val="28"/>
          <w:lang w:val="uk-UA"/>
        </w:rPr>
      </w:pPr>
    </w:p>
    <w:p w:rsidR="0052176C" w:rsidRPr="008D376F" w:rsidRDefault="0052176C" w:rsidP="00AF7D0D">
      <w:pPr>
        <w:widowControl w:val="0"/>
        <w:jc w:val="center"/>
        <w:rPr>
          <w:szCs w:val="28"/>
          <w:lang w:val="uk-UA"/>
        </w:rPr>
      </w:pPr>
    </w:p>
    <w:p w:rsidR="0052176C" w:rsidRPr="008D376F" w:rsidRDefault="0052176C" w:rsidP="00AF7D0D">
      <w:pPr>
        <w:widowControl w:val="0"/>
        <w:jc w:val="center"/>
        <w:rPr>
          <w:szCs w:val="28"/>
          <w:lang w:val="uk-UA"/>
        </w:rPr>
      </w:pPr>
      <w:r w:rsidRPr="008D376F">
        <w:rPr>
          <w:szCs w:val="28"/>
          <w:lang w:val="uk-UA"/>
        </w:rPr>
        <w:t>Луцьк – 20</w:t>
      </w:r>
      <w:r>
        <w:rPr>
          <w:szCs w:val="28"/>
          <w:lang w:val="uk-UA"/>
        </w:rPr>
        <w:t>20</w:t>
      </w:r>
    </w:p>
    <w:p w:rsidR="0052176C" w:rsidRPr="00884E97" w:rsidRDefault="0052176C" w:rsidP="00AF7D0D">
      <w:pPr>
        <w:pStyle w:val="BodyTextIndent"/>
        <w:widowControl w:val="0"/>
        <w:jc w:val="center"/>
        <w:rPr>
          <w:b/>
          <w:caps/>
          <w:szCs w:val="28"/>
        </w:rPr>
      </w:pPr>
      <w:r w:rsidRPr="008D376F">
        <w:rPr>
          <w:rFonts w:ascii="Times New Roman CYR" w:hAnsi="Times New Roman CYR" w:cs="Times New Roman CYR"/>
          <w:b/>
          <w:snapToGrid w:val="0"/>
          <w:szCs w:val="28"/>
        </w:rPr>
        <w:br w:type="page"/>
      </w:r>
      <w:r w:rsidRPr="00884E97">
        <w:rPr>
          <w:b/>
          <w:caps/>
          <w:szCs w:val="28"/>
        </w:rPr>
        <w:t>Пояснювальна записка</w:t>
      </w:r>
    </w:p>
    <w:p w:rsidR="0052176C" w:rsidRPr="00884E97" w:rsidRDefault="0052176C" w:rsidP="00AF7D0D">
      <w:pPr>
        <w:pStyle w:val="BodyTextIndent"/>
        <w:widowControl w:val="0"/>
        <w:rPr>
          <w:szCs w:val="28"/>
        </w:rPr>
      </w:pPr>
      <w:r w:rsidRPr="00884E97">
        <w:rPr>
          <w:szCs w:val="28"/>
        </w:rPr>
        <w:t xml:space="preserve">Програма складена для вступників спеціальності «Політологія» </w:t>
      </w:r>
      <w:r>
        <w:rPr>
          <w:szCs w:val="28"/>
        </w:rPr>
        <w:t>для здобуття освітнього рівня доктора філософії</w:t>
      </w:r>
      <w:r w:rsidRPr="00884E97">
        <w:rPr>
          <w:szCs w:val="28"/>
        </w:rPr>
        <w:t xml:space="preserve">. </w:t>
      </w:r>
    </w:p>
    <w:p w:rsidR="0052176C" w:rsidRPr="00884E97" w:rsidRDefault="0052176C" w:rsidP="00AF7D0D">
      <w:pPr>
        <w:pStyle w:val="BodyTextIndent"/>
        <w:widowControl w:val="0"/>
        <w:rPr>
          <w:szCs w:val="28"/>
        </w:rPr>
      </w:pPr>
      <w:r w:rsidRPr="00884E97">
        <w:rPr>
          <w:szCs w:val="28"/>
        </w:rPr>
        <w:t xml:space="preserve">Програма охоплює комплекс основних питань із фахових дисциплін зі спеціальності «Політологія», </w:t>
      </w:r>
      <w:r>
        <w:rPr>
          <w:szCs w:val="28"/>
        </w:rPr>
        <w:t>де</w:t>
      </w:r>
      <w:r w:rsidRPr="00884E97">
        <w:rPr>
          <w:szCs w:val="28"/>
        </w:rPr>
        <w:t xml:space="preserve"> враховано зміст підготовки з професійно-орієнтованих та спеціальних навчальних дисциплін.</w:t>
      </w:r>
    </w:p>
    <w:p w:rsidR="0052176C" w:rsidRPr="00884E97" w:rsidRDefault="0052176C" w:rsidP="00AF7D0D">
      <w:pPr>
        <w:pStyle w:val="BodyTextIndent"/>
        <w:widowControl w:val="0"/>
        <w:rPr>
          <w:szCs w:val="28"/>
        </w:rPr>
      </w:pPr>
      <w:r w:rsidRPr="00884E97">
        <w:rPr>
          <w:szCs w:val="28"/>
        </w:rPr>
        <w:t xml:space="preserve">Такий підхід дозволяє виявити рівень професійної підготовки вступника, перспективи його подальшого </w:t>
      </w:r>
      <w:r>
        <w:rPr>
          <w:szCs w:val="28"/>
        </w:rPr>
        <w:t>зростання у педагогічній та науковій роботі</w:t>
      </w:r>
      <w:r w:rsidRPr="00884E97">
        <w:rPr>
          <w:szCs w:val="28"/>
        </w:rPr>
        <w:t>.</w:t>
      </w:r>
    </w:p>
    <w:p w:rsidR="0052176C" w:rsidRDefault="0052176C" w:rsidP="00AF7D0D">
      <w:pPr>
        <w:pStyle w:val="BodyTextIndent"/>
        <w:widowControl w:val="0"/>
        <w:jc w:val="center"/>
        <w:rPr>
          <w:rFonts w:cs="Times New Roman CYR"/>
          <w:b/>
          <w:snapToGrid w:val="0"/>
          <w:szCs w:val="28"/>
        </w:rPr>
      </w:pPr>
    </w:p>
    <w:p w:rsidR="0052176C" w:rsidRPr="00B855C1" w:rsidRDefault="0052176C" w:rsidP="00AF7D0D">
      <w:pPr>
        <w:pStyle w:val="BodyTextIndent"/>
        <w:widowControl w:val="0"/>
        <w:jc w:val="center"/>
        <w:rPr>
          <w:b/>
          <w:szCs w:val="28"/>
        </w:rPr>
      </w:pPr>
      <w:r w:rsidRPr="00B855C1">
        <w:rPr>
          <w:b/>
          <w:szCs w:val="28"/>
        </w:rPr>
        <w:t xml:space="preserve">Вимоги до знань та умінь </w:t>
      </w:r>
    </w:p>
    <w:p w:rsidR="0052176C" w:rsidRDefault="0052176C" w:rsidP="00AF7D0D">
      <w:pPr>
        <w:pStyle w:val="BodyTextIndent"/>
        <w:widowControl w:val="0"/>
        <w:rPr>
          <w:szCs w:val="28"/>
        </w:rPr>
      </w:pPr>
    </w:p>
    <w:p w:rsidR="0052176C" w:rsidRPr="00B855C1" w:rsidRDefault="0052176C" w:rsidP="00AF7D0D">
      <w:pPr>
        <w:pStyle w:val="BodyTextIndent"/>
        <w:widowControl w:val="0"/>
        <w:rPr>
          <w:szCs w:val="28"/>
        </w:rPr>
      </w:pPr>
      <w:r>
        <w:rPr>
          <w:szCs w:val="28"/>
        </w:rPr>
        <w:t>У</w:t>
      </w:r>
      <w:r w:rsidRPr="00B855C1">
        <w:rPr>
          <w:szCs w:val="28"/>
        </w:rPr>
        <w:t xml:space="preserve"> процесі вступного випробування </w:t>
      </w:r>
      <w:r>
        <w:rPr>
          <w:szCs w:val="28"/>
        </w:rPr>
        <w:t>здобувач</w:t>
      </w:r>
      <w:r w:rsidRPr="00B855C1">
        <w:rPr>
          <w:szCs w:val="28"/>
        </w:rPr>
        <w:t xml:space="preserve"> повинен </w:t>
      </w:r>
      <w:r>
        <w:rPr>
          <w:szCs w:val="28"/>
        </w:rPr>
        <w:t>показа</w:t>
      </w:r>
      <w:r w:rsidRPr="00B855C1">
        <w:rPr>
          <w:szCs w:val="28"/>
        </w:rPr>
        <w:t xml:space="preserve">ти знання: </w:t>
      </w:r>
    </w:p>
    <w:p w:rsidR="0052176C" w:rsidRPr="00B855C1" w:rsidRDefault="0052176C" w:rsidP="00AF7D0D">
      <w:pPr>
        <w:pStyle w:val="BodyTextIndent"/>
        <w:widowControl w:val="0"/>
        <w:numPr>
          <w:ilvl w:val="0"/>
          <w:numId w:val="6"/>
        </w:numPr>
        <w:suppressAutoHyphens w:val="0"/>
        <w:rPr>
          <w:szCs w:val="28"/>
        </w:rPr>
      </w:pPr>
      <w:r w:rsidRPr="00B855C1">
        <w:rPr>
          <w:szCs w:val="28"/>
        </w:rPr>
        <w:t>закономірностей розвитку політичної теорії;</w:t>
      </w:r>
    </w:p>
    <w:p w:rsidR="0052176C" w:rsidRPr="00B855C1" w:rsidRDefault="0052176C" w:rsidP="00AF7D0D">
      <w:pPr>
        <w:pStyle w:val="BodyTextIndent"/>
        <w:widowControl w:val="0"/>
        <w:numPr>
          <w:ilvl w:val="0"/>
          <w:numId w:val="6"/>
        </w:numPr>
        <w:suppressAutoHyphens w:val="0"/>
        <w:rPr>
          <w:szCs w:val="28"/>
        </w:rPr>
      </w:pPr>
      <w:r w:rsidRPr="00B855C1">
        <w:rPr>
          <w:szCs w:val="28"/>
        </w:rPr>
        <w:t>основних тенденцій розвитку політичних процесів;</w:t>
      </w:r>
    </w:p>
    <w:p w:rsidR="0052176C" w:rsidRPr="00B855C1" w:rsidRDefault="0052176C" w:rsidP="00AF7D0D">
      <w:pPr>
        <w:pStyle w:val="BodyTextIndent"/>
        <w:widowControl w:val="0"/>
        <w:numPr>
          <w:ilvl w:val="0"/>
          <w:numId w:val="6"/>
        </w:numPr>
        <w:suppressAutoHyphens w:val="0"/>
        <w:rPr>
          <w:szCs w:val="28"/>
        </w:rPr>
      </w:pPr>
      <w:r w:rsidRPr="00B855C1">
        <w:rPr>
          <w:szCs w:val="28"/>
        </w:rPr>
        <w:t>методології, принципів і методів політичної науки;</w:t>
      </w:r>
    </w:p>
    <w:p w:rsidR="0052176C" w:rsidRPr="00B855C1" w:rsidRDefault="0052176C" w:rsidP="00AF7D0D">
      <w:pPr>
        <w:pStyle w:val="BodyTextIndent"/>
        <w:widowControl w:val="0"/>
        <w:numPr>
          <w:ilvl w:val="0"/>
          <w:numId w:val="6"/>
        </w:numPr>
        <w:suppressAutoHyphens w:val="0"/>
        <w:rPr>
          <w:szCs w:val="28"/>
        </w:rPr>
      </w:pPr>
      <w:r w:rsidRPr="00B855C1">
        <w:rPr>
          <w:szCs w:val="28"/>
        </w:rPr>
        <w:t>основних етапів розвитку світової політичної думки, її основних</w:t>
      </w:r>
      <w:r>
        <w:rPr>
          <w:szCs w:val="28"/>
        </w:rPr>
        <w:t xml:space="preserve"> теорій,</w:t>
      </w:r>
      <w:r w:rsidRPr="00B855C1">
        <w:rPr>
          <w:szCs w:val="28"/>
        </w:rPr>
        <w:t xml:space="preserve"> концепцій</w:t>
      </w:r>
      <w:r>
        <w:rPr>
          <w:szCs w:val="28"/>
        </w:rPr>
        <w:t xml:space="preserve"> і до</w:t>
      </w:r>
      <w:r w:rsidRPr="00B855C1">
        <w:rPr>
          <w:szCs w:val="28"/>
        </w:rPr>
        <w:t>ктрин;</w:t>
      </w:r>
    </w:p>
    <w:p w:rsidR="0052176C" w:rsidRPr="00B855C1" w:rsidRDefault="0052176C" w:rsidP="00AF7D0D">
      <w:pPr>
        <w:pStyle w:val="BodyTextIndent"/>
        <w:widowControl w:val="0"/>
        <w:numPr>
          <w:ilvl w:val="0"/>
          <w:numId w:val="6"/>
        </w:numPr>
        <w:suppressAutoHyphens w:val="0"/>
        <w:rPr>
          <w:szCs w:val="28"/>
        </w:rPr>
      </w:pPr>
      <w:r w:rsidRPr="00B855C1">
        <w:rPr>
          <w:szCs w:val="28"/>
        </w:rPr>
        <w:t>історії політичної думки України;</w:t>
      </w:r>
    </w:p>
    <w:p w:rsidR="0052176C" w:rsidRPr="00B855C1" w:rsidRDefault="0052176C" w:rsidP="00AF7D0D">
      <w:pPr>
        <w:pStyle w:val="BodyTextIndent"/>
        <w:widowControl w:val="0"/>
        <w:numPr>
          <w:ilvl w:val="0"/>
          <w:numId w:val="6"/>
        </w:numPr>
        <w:suppressAutoHyphens w:val="0"/>
        <w:rPr>
          <w:szCs w:val="28"/>
        </w:rPr>
      </w:pPr>
      <w:r w:rsidRPr="00B855C1">
        <w:rPr>
          <w:szCs w:val="28"/>
        </w:rPr>
        <w:t>сучасного стану і перспектив розвитку політичної науки в Україні;</w:t>
      </w:r>
    </w:p>
    <w:p w:rsidR="0052176C" w:rsidRPr="00B855C1" w:rsidRDefault="0052176C" w:rsidP="00AF7D0D">
      <w:pPr>
        <w:pStyle w:val="BodyTextIndent"/>
        <w:widowControl w:val="0"/>
        <w:numPr>
          <w:ilvl w:val="0"/>
          <w:numId w:val="6"/>
        </w:numPr>
        <w:suppressAutoHyphens w:val="0"/>
        <w:rPr>
          <w:szCs w:val="28"/>
        </w:rPr>
      </w:pPr>
      <w:r w:rsidRPr="00B855C1">
        <w:rPr>
          <w:szCs w:val="28"/>
        </w:rPr>
        <w:t>основних шкіл та напрямків сучасної зарубіжної політичної науки;</w:t>
      </w:r>
    </w:p>
    <w:p w:rsidR="0052176C" w:rsidRPr="00B855C1" w:rsidRDefault="0052176C" w:rsidP="00AF7D0D">
      <w:pPr>
        <w:pStyle w:val="BodyTextIndent"/>
        <w:widowControl w:val="0"/>
        <w:numPr>
          <w:ilvl w:val="0"/>
          <w:numId w:val="6"/>
        </w:numPr>
        <w:suppressAutoHyphens w:val="0"/>
        <w:rPr>
          <w:szCs w:val="28"/>
        </w:rPr>
      </w:pPr>
      <w:r w:rsidRPr="00B855C1">
        <w:rPr>
          <w:szCs w:val="28"/>
        </w:rPr>
        <w:t>системи інститутів державної влади, місцевого і регіонального самоврядування;</w:t>
      </w:r>
    </w:p>
    <w:p w:rsidR="0052176C" w:rsidRPr="00B855C1" w:rsidRDefault="0052176C" w:rsidP="00AF7D0D">
      <w:pPr>
        <w:pStyle w:val="BodyTextIndent"/>
        <w:widowControl w:val="0"/>
        <w:numPr>
          <w:ilvl w:val="0"/>
          <w:numId w:val="6"/>
        </w:numPr>
        <w:suppressAutoHyphens w:val="0"/>
        <w:rPr>
          <w:szCs w:val="28"/>
        </w:rPr>
      </w:pPr>
      <w:r w:rsidRPr="00B855C1">
        <w:rPr>
          <w:szCs w:val="28"/>
        </w:rPr>
        <w:t>принципів і особливостей організації політичної і державної влади в Україні і в зарубіжних країнах;</w:t>
      </w:r>
    </w:p>
    <w:p w:rsidR="0052176C" w:rsidRPr="00B855C1" w:rsidRDefault="0052176C" w:rsidP="00AF7D0D">
      <w:pPr>
        <w:pStyle w:val="BodyTextIndent"/>
        <w:widowControl w:val="0"/>
        <w:numPr>
          <w:ilvl w:val="0"/>
          <w:numId w:val="6"/>
        </w:numPr>
        <w:suppressAutoHyphens w:val="0"/>
        <w:rPr>
          <w:szCs w:val="28"/>
        </w:rPr>
      </w:pPr>
      <w:r w:rsidRPr="00B855C1">
        <w:rPr>
          <w:szCs w:val="28"/>
        </w:rPr>
        <w:t>сутності та специфіки форм державного правління і державного устрою;</w:t>
      </w:r>
    </w:p>
    <w:p w:rsidR="0052176C" w:rsidRPr="00B855C1" w:rsidRDefault="0052176C" w:rsidP="00AF7D0D">
      <w:pPr>
        <w:pStyle w:val="BodyTextIndent"/>
        <w:widowControl w:val="0"/>
        <w:numPr>
          <w:ilvl w:val="0"/>
          <w:numId w:val="6"/>
        </w:numPr>
        <w:suppressAutoHyphens w:val="0"/>
        <w:rPr>
          <w:szCs w:val="28"/>
        </w:rPr>
      </w:pPr>
      <w:r w:rsidRPr="00B855C1">
        <w:rPr>
          <w:szCs w:val="28"/>
        </w:rPr>
        <w:t>методики проведення наукових досліджень, підготовки аналітичних матеріалів;</w:t>
      </w:r>
    </w:p>
    <w:p w:rsidR="0052176C" w:rsidRPr="00B855C1" w:rsidRDefault="0052176C" w:rsidP="000B68DA">
      <w:pPr>
        <w:pStyle w:val="BodyTextIndent"/>
        <w:widowControl w:val="0"/>
        <w:numPr>
          <w:ilvl w:val="0"/>
          <w:numId w:val="6"/>
        </w:numPr>
        <w:suppressAutoHyphens w:val="0"/>
        <w:rPr>
          <w:szCs w:val="28"/>
        </w:rPr>
      </w:pPr>
      <w:r w:rsidRPr="00B855C1">
        <w:rPr>
          <w:szCs w:val="28"/>
        </w:rPr>
        <w:t>методики викладання соціально-політичних д</w:t>
      </w:r>
      <w:r>
        <w:rPr>
          <w:szCs w:val="28"/>
        </w:rPr>
        <w:t>исциплін</w:t>
      </w:r>
      <w:r w:rsidRPr="00B855C1">
        <w:rPr>
          <w:szCs w:val="28"/>
        </w:rPr>
        <w:t>.</w:t>
      </w:r>
    </w:p>
    <w:p w:rsidR="0052176C" w:rsidRPr="00B855C1" w:rsidRDefault="0052176C" w:rsidP="00AF7D0D">
      <w:pPr>
        <w:pStyle w:val="BodyTextIndent"/>
        <w:widowControl w:val="0"/>
        <w:ind w:left="360" w:firstLine="0"/>
        <w:rPr>
          <w:szCs w:val="28"/>
        </w:rPr>
      </w:pPr>
    </w:p>
    <w:p w:rsidR="0052176C" w:rsidRPr="00884E97" w:rsidRDefault="0052176C" w:rsidP="00AF7D0D">
      <w:pPr>
        <w:pStyle w:val="BodyTextIndent"/>
        <w:widowControl w:val="0"/>
        <w:ind w:firstLine="0"/>
        <w:jc w:val="center"/>
        <w:rPr>
          <w:b/>
          <w:caps/>
          <w:szCs w:val="28"/>
        </w:rPr>
      </w:pPr>
      <w:r w:rsidRPr="00B855C1">
        <w:rPr>
          <w:b/>
          <w:caps/>
          <w:szCs w:val="28"/>
        </w:rPr>
        <w:br w:type="page"/>
      </w:r>
      <w:r w:rsidRPr="00884E97">
        <w:rPr>
          <w:b/>
          <w:caps/>
          <w:szCs w:val="28"/>
        </w:rPr>
        <w:t>Тематичний виклад змісту</w:t>
      </w:r>
    </w:p>
    <w:p w:rsidR="0052176C" w:rsidRPr="00884E97" w:rsidRDefault="0052176C" w:rsidP="00AF7D0D">
      <w:pPr>
        <w:pStyle w:val="BodyTextIndent"/>
        <w:widowControl w:val="0"/>
        <w:ind w:firstLine="0"/>
        <w:jc w:val="center"/>
        <w:rPr>
          <w:b/>
          <w:szCs w:val="28"/>
        </w:rPr>
      </w:pPr>
      <w:r w:rsidRPr="00884E97">
        <w:rPr>
          <w:b/>
          <w:szCs w:val="28"/>
        </w:rPr>
        <w:t>Загальна теорія політики</w:t>
      </w:r>
    </w:p>
    <w:p w:rsidR="0052176C" w:rsidRPr="00884E97" w:rsidRDefault="0052176C" w:rsidP="00AF7D0D">
      <w:pPr>
        <w:pStyle w:val="BodyTextIndent"/>
        <w:widowControl w:val="0"/>
        <w:ind w:firstLine="567"/>
        <w:rPr>
          <w:szCs w:val="28"/>
        </w:rPr>
      </w:pPr>
      <w:r w:rsidRPr="00884E97">
        <w:rPr>
          <w:szCs w:val="28"/>
        </w:rPr>
        <w:t>Сутність та особливості політичної науки. Методи та функції політичної науки.  Західна політична наука: основні школи та напрями. Плюралізм концепцій в українській політичній думці.</w:t>
      </w:r>
    </w:p>
    <w:p w:rsidR="0052176C" w:rsidRPr="00884E97" w:rsidRDefault="0052176C" w:rsidP="00AF7D0D">
      <w:pPr>
        <w:pStyle w:val="BodyTextIndent"/>
        <w:widowControl w:val="0"/>
        <w:ind w:firstLine="567"/>
        <w:rPr>
          <w:b/>
          <w:szCs w:val="28"/>
        </w:rPr>
      </w:pPr>
      <w:r w:rsidRPr="00884E97">
        <w:rPr>
          <w:szCs w:val="28"/>
        </w:rPr>
        <w:t>Політична влада: сутність і специфіка. Функціонування політичної влади. Політичні системи і режими. Держава у політичній системі. Політичні еліти. Лідерство у політиці. Партії і партійні системи. Громадсько-політичні організації та рухи. Соціальні спільності в політиці. Політична суб’єктність націй. Політика і армія. Релігія і політика. Політична діяльність. Політичний процес. Політичне рішення. Вибори і виборчі системи. Особа і політика. Політична свідомість. Політична культура. Політична ідеологія. Політична мораль. Засоби масової інформації у політичному житті. Політичні конфлікти і кризи. Політичні аспекти міжнародного життя. Фактор сили у міжнародних відносинах. Глобальні і регіональні проблеми сучасності. Геополітика і Україна. Політичне прогнозування. Футурологія.</w:t>
      </w:r>
    </w:p>
    <w:p w:rsidR="0052176C" w:rsidRPr="00884E97" w:rsidRDefault="0052176C" w:rsidP="00AF7D0D">
      <w:pPr>
        <w:pStyle w:val="BodyTextIndent"/>
        <w:widowControl w:val="0"/>
        <w:ind w:firstLine="567"/>
        <w:jc w:val="center"/>
        <w:rPr>
          <w:b/>
          <w:szCs w:val="28"/>
        </w:rPr>
      </w:pPr>
    </w:p>
    <w:p w:rsidR="0052176C" w:rsidRPr="00884E97" w:rsidRDefault="0052176C" w:rsidP="00AF7D0D">
      <w:pPr>
        <w:pStyle w:val="BodyTextIndent"/>
        <w:widowControl w:val="0"/>
        <w:ind w:firstLine="567"/>
        <w:jc w:val="center"/>
        <w:rPr>
          <w:b/>
          <w:szCs w:val="28"/>
        </w:rPr>
      </w:pPr>
      <w:r w:rsidRPr="00884E97">
        <w:rPr>
          <w:b/>
          <w:szCs w:val="28"/>
        </w:rPr>
        <w:t>Політичні системи і режими</w:t>
      </w:r>
    </w:p>
    <w:p w:rsidR="0052176C" w:rsidRPr="00884E97" w:rsidRDefault="0052176C" w:rsidP="00AF7D0D">
      <w:pPr>
        <w:pStyle w:val="BodyTextIndent"/>
        <w:widowControl w:val="0"/>
        <w:ind w:firstLine="567"/>
        <w:rPr>
          <w:szCs w:val="28"/>
        </w:rPr>
      </w:pPr>
      <w:r w:rsidRPr="00884E97">
        <w:rPr>
          <w:szCs w:val="28"/>
        </w:rPr>
        <w:t xml:space="preserve">Сутність та особливості політичних систем. Специфіка і типологія політичних режимів. Проблеми політичної модернізації політичних режимів. Роль і місце парламенту у політичних системах. Роль глави держави у  політичних системах. Політичні партії в політичних системах. </w:t>
      </w:r>
    </w:p>
    <w:p w:rsidR="0052176C" w:rsidRPr="00884E97" w:rsidRDefault="0052176C" w:rsidP="00AF7D0D">
      <w:pPr>
        <w:pStyle w:val="BodyTextIndent"/>
        <w:widowControl w:val="0"/>
        <w:ind w:firstLine="567"/>
        <w:rPr>
          <w:b/>
          <w:szCs w:val="28"/>
        </w:rPr>
      </w:pPr>
      <w:r w:rsidRPr="00884E97">
        <w:rPr>
          <w:szCs w:val="28"/>
        </w:rPr>
        <w:t>Основні типи державного устрою країн Західної Європи. Особливості політичної системи Сполучених Штатів Америки. Політична система Російської Федерації. Специфіка авторитарного режиму в Білорусії. Трансформація владних структур Республіки Польща. Політичні системи країн Скандинавії і Балтії. Політичні системи держав Закавказзя. Порівняльний аналіз систем Центральної Азії. Особливості політичних режимів Ірану і Туреччини. Політичні системи Ізраїлю та Палестини. Традиції і сучасність у політичній системі Японії. Кардинальні зміни політичних режимів Китаю. Політична система сучасної Індії. Політичні системи арабських країн. Політичні системи держав Африки. Політичні системи країн Латинської Америки. Політичні режими країн Південно-Східної Азії.</w:t>
      </w:r>
    </w:p>
    <w:p w:rsidR="0052176C" w:rsidRPr="00884E97" w:rsidRDefault="0052176C" w:rsidP="00AF7D0D">
      <w:pPr>
        <w:pStyle w:val="BodyTextIndent"/>
        <w:widowControl w:val="0"/>
        <w:ind w:firstLine="567"/>
        <w:jc w:val="center"/>
        <w:rPr>
          <w:b/>
          <w:szCs w:val="28"/>
        </w:rPr>
      </w:pPr>
    </w:p>
    <w:p w:rsidR="0052176C" w:rsidRPr="00884E97" w:rsidRDefault="0052176C" w:rsidP="00AF7D0D">
      <w:pPr>
        <w:pStyle w:val="BodyTextIndent"/>
        <w:widowControl w:val="0"/>
        <w:ind w:firstLine="567"/>
        <w:jc w:val="center"/>
        <w:rPr>
          <w:b/>
          <w:szCs w:val="28"/>
        </w:rPr>
      </w:pPr>
      <w:r w:rsidRPr="00884E97">
        <w:rPr>
          <w:b/>
          <w:szCs w:val="28"/>
        </w:rPr>
        <w:t>Історія зарубіжних політичних вчень</w:t>
      </w:r>
    </w:p>
    <w:p w:rsidR="0052176C" w:rsidRPr="00884E97" w:rsidRDefault="0052176C" w:rsidP="00AF7D0D">
      <w:pPr>
        <w:pStyle w:val="BodyTextIndent"/>
        <w:widowControl w:val="0"/>
        <w:ind w:firstLine="567"/>
        <w:rPr>
          <w:color w:val="000000"/>
          <w:spacing w:val="1"/>
          <w:szCs w:val="28"/>
        </w:rPr>
      </w:pPr>
      <w:r w:rsidRPr="00884E97">
        <w:rPr>
          <w:bCs/>
          <w:color w:val="000000"/>
          <w:spacing w:val="-5"/>
          <w:szCs w:val="28"/>
        </w:rPr>
        <w:t xml:space="preserve">Предмет і методи історії політичних і правових вчень. Політична і правова думка в країнах Стародавнього світу. </w:t>
      </w:r>
      <w:r w:rsidRPr="00884E97">
        <w:rPr>
          <w:color w:val="000000"/>
          <w:spacing w:val="1"/>
          <w:szCs w:val="28"/>
        </w:rPr>
        <w:t xml:space="preserve">Основні </w:t>
      </w:r>
      <w:r w:rsidRPr="00884E97">
        <w:rPr>
          <w:bCs/>
          <w:color w:val="000000"/>
          <w:spacing w:val="1"/>
          <w:szCs w:val="28"/>
        </w:rPr>
        <w:t xml:space="preserve">риси </w:t>
      </w:r>
      <w:r w:rsidRPr="00884E97">
        <w:rPr>
          <w:color w:val="000000"/>
          <w:spacing w:val="1"/>
          <w:szCs w:val="28"/>
        </w:rPr>
        <w:t>політично-правової думки епохи Середньовіччя.</w:t>
      </w:r>
    </w:p>
    <w:p w:rsidR="0052176C" w:rsidRPr="00884E97" w:rsidRDefault="0052176C" w:rsidP="00AF7D0D">
      <w:pPr>
        <w:pStyle w:val="BodyTextIndent"/>
        <w:widowControl w:val="0"/>
        <w:ind w:firstLine="567"/>
        <w:rPr>
          <w:color w:val="000000"/>
          <w:spacing w:val="-5"/>
          <w:szCs w:val="28"/>
        </w:rPr>
      </w:pPr>
      <w:r w:rsidRPr="00884E97">
        <w:rPr>
          <w:bCs/>
          <w:color w:val="000000"/>
          <w:spacing w:val="-6"/>
          <w:szCs w:val="28"/>
        </w:rPr>
        <w:t>Політично-правові ідеї епохи Відродження та</w:t>
      </w:r>
      <w:r w:rsidRPr="00884E97">
        <w:rPr>
          <w:bCs/>
          <w:color w:val="000000"/>
          <w:spacing w:val="-4"/>
          <w:szCs w:val="28"/>
        </w:rPr>
        <w:t xml:space="preserve"> Реформації.</w:t>
      </w:r>
      <w:r w:rsidRPr="00884E97">
        <w:rPr>
          <w:bCs/>
          <w:color w:val="000000"/>
          <w:spacing w:val="-6"/>
          <w:szCs w:val="28"/>
        </w:rPr>
        <w:t xml:space="preserve">  </w:t>
      </w:r>
      <w:r w:rsidRPr="00884E97">
        <w:rPr>
          <w:bCs/>
          <w:color w:val="000000"/>
          <w:spacing w:val="-4"/>
          <w:szCs w:val="28"/>
        </w:rPr>
        <w:t xml:space="preserve">Політичні та правові вчення Нового часу. </w:t>
      </w:r>
      <w:r w:rsidRPr="00884E97">
        <w:rPr>
          <w:bCs/>
          <w:color w:val="000000"/>
          <w:spacing w:val="-5"/>
          <w:szCs w:val="28"/>
        </w:rPr>
        <w:t>Раціоналістичне трактування політики і права в епоху європейського</w:t>
      </w:r>
      <w:r w:rsidRPr="00884E97">
        <w:rPr>
          <w:b/>
          <w:bCs/>
          <w:color w:val="000000"/>
          <w:spacing w:val="-5"/>
          <w:szCs w:val="28"/>
        </w:rPr>
        <w:t xml:space="preserve"> </w:t>
      </w:r>
      <w:r w:rsidRPr="00884E97">
        <w:rPr>
          <w:bCs/>
          <w:color w:val="000000"/>
          <w:spacing w:val="-5"/>
          <w:szCs w:val="28"/>
        </w:rPr>
        <w:t xml:space="preserve">Просвітництва. </w:t>
      </w:r>
      <w:r w:rsidRPr="00884E97">
        <w:rPr>
          <w:color w:val="000000"/>
          <w:spacing w:val="-5"/>
          <w:szCs w:val="28"/>
        </w:rPr>
        <w:t>Політичні вчення у Сполучених Штатах Америки у ХVІІІ – ХІХ ст.</w:t>
      </w:r>
    </w:p>
    <w:p w:rsidR="0052176C" w:rsidRPr="00884E97" w:rsidRDefault="0052176C" w:rsidP="00AF7D0D">
      <w:pPr>
        <w:pStyle w:val="BodyTextIndent"/>
        <w:widowControl w:val="0"/>
        <w:ind w:firstLine="567"/>
        <w:rPr>
          <w:b/>
          <w:szCs w:val="28"/>
        </w:rPr>
      </w:pPr>
      <w:r w:rsidRPr="00884E97">
        <w:rPr>
          <w:bCs/>
          <w:color w:val="000000"/>
          <w:spacing w:val="-4"/>
          <w:szCs w:val="28"/>
        </w:rPr>
        <w:t xml:space="preserve">Політичні і правові </w:t>
      </w:r>
      <w:r w:rsidRPr="00884E97">
        <w:rPr>
          <w:color w:val="000000"/>
          <w:spacing w:val="-4"/>
          <w:szCs w:val="28"/>
        </w:rPr>
        <w:t xml:space="preserve">ідеї </w:t>
      </w:r>
      <w:r w:rsidRPr="00884E97">
        <w:rPr>
          <w:bCs/>
          <w:color w:val="000000"/>
          <w:spacing w:val="-4"/>
          <w:szCs w:val="28"/>
        </w:rPr>
        <w:t xml:space="preserve">представників німецької класичної </w:t>
      </w:r>
      <w:r w:rsidRPr="00884E97">
        <w:rPr>
          <w:color w:val="000000"/>
          <w:spacing w:val="-1"/>
          <w:szCs w:val="28"/>
        </w:rPr>
        <w:t xml:space="preserve">філософії. </w:t>
      </w:r>
      <w:r w:rsidRPr="00884E97">
        <w:rPr>
          <w:bCs/>
          <w:color w:val="000000"/>
          <w:spacing w:val="-4"/>
          <w:szCs w:val="28"/>
        </w:rPr>
        <w:t xml:space="preserve">Західноєвропейські концепції політично-правового устрою у XIX </w:t>
      </w:r>
      <w:r w:rsidRPr="00884E97">
        <w:rPr>
          <w:color w:val="000000"/>
          <w:spacing w:val="-4"/>
          <w:szCs w:val="28"/>
        </w:rPr>
        <w:t xml:space="preserve">ст. </w:t>
      </w:r>
      <w:r w:rsidRPr="00884E97">
        <w:rPr>
          <w:bCs/>
          <w:color w:val="000000"/>
          <w:spacing w:val="-5"/>
          <w:szCs w:val="28"/>
        </w:rPr>
        <w:t xml:space="preserve">Політична та правова думка в Росії у  ХІХ ст. Зарубіжна політично-правова думка першої половини ХХ ст. </w:t>
      </w:r>
      <w:r w:rsidRPr="00884E97">
        <w:rPr>
          <w:color w:val="000000"/>
          <w:spacing w:val="-2"/>
          <w:szCs w:val="28"/>
        </w:rPr>
        <w:t>Сучасна зарубіжна політична думка.</w:t>
      </w:r>
    </w:p>
    <w:p w:rsidR="0052176C" w:rsidRPr="00884E97" w:rsidRDefault="0052176C" w:rsidP="00AF7D0D">
      <w:pPr>
        <w:pStyle w:val="BodyTextIndent"/>
        <w:widowControl w:val="0"/>
        <w:ind w:firstLine="567"/>
        <w:jc w:val="center"/>
        <w:rPr>
          <w:b/>
          <w:szCs w:val="28"/>
        </w:rPr>
      </w:pPr>
    </w:p>
    <w:p w:rsidR="0052176C" w:rsidRPr="00884E97" w:rsidRDefault="0052176C" w:rsidP="00AF7D0D">
      <w:pPr>
        <w:pStyle w:val="BodyTextIndent"/>
        <w:widowControl w:val="0"/>
        <w:ind w:firstLine="567"/>
        <w:jc w:val="center"/>
        <w:rPr>
          <w:b/>
          <w:szCs w:val="28"/>
        </w:rPr>
      </w:pPr>
      <w:r w:rsidRPr="00884E97">
        <w:rPr>
          <w:b/>
          <w:szCs w:val="28"/>
        </w:rPr>
        <w:t>Історія української політичної думки</w:t>
      </w:r>
    </w:p>
    <w:p w:rsidR="0052176C" w:rsidRPr="00884E97" w:rsidRDefault="0052176C" w:rsidP="00AF7D0D">
      <w:pPr>
        <w:pStyle w:val="BodyTextIndent"/>
        <w:widowControl w:val="0"/>
        <w:ind w:firstLine="567"/>
        <w:rPr>
          <w:szCs w:val="28"/>
        </w:rPr>
      </w:pPr>
      <w:r w:rsidRPr="00884E97">
        <w:rPr>
          <w:szCs w:val="28"/>
        </w:rPr>
        <w:t>Історія української політичної думки як предмет вивчення. Політична думка Київської Русі. Політична думка періоду феодальної роздрібненості і занепаду Давньоруської держави. Політична думка в Галицько-Волинському князівстві. Політична думка в Україні в умовах наступу шляхетської Польщі. Роль братств у суспільно-політичному і культурному розвитку України і Білорусі</w:t>
      </w:r>
      <w:r w:rsidRPr="00884E97">
        <w:rPr>
          <w:b/>
          <w:szCs w:val="28"/>
        </w:rPr>
        <w:t xml:space="preserve"> </w:t>
      </w:r>
      <w:r w:rsidRPr="00884E97">
        <w:rPr>
          <w:szCs w:val="28"/>
        </w:rPr>
        <w:t>останній четверті XVI – першої половини XVII</w:t>
      </w:r>
      <w:r w:rsidRPr="00884E97">
        <w:rPr>
          <w:b/>
          <w:szCs w:val="28"/>
        </w:rPr>
        <w:t xml:space="preserve"> </w:t>
      </w:r>
      <w:r w:rsidRPr="00884E97">
        <w:rPr>
          <w:szCs w:val="28"/>
        </w:rPr>
        <w:t>століття. Іван Вишенський – найвизначніший український письменник-полеміст кінця XVI – початку XVII століття. Політична спрямованість діяльності і літературної творчості вчених Острозького культурно-освітнього центру. Львівський осередок – політичного і культурного життя кінця XVI початку XVII століття. Роль Київського братства і Київської колегії в піднесенні української суспільної думки XVII століття. Політичні концепції вчених Києво-Могилянської академії. Соціально-політична філософія Григорія Сковороди. Політична думка періоду визвольної війни українського народу 1648</w:t>
      </w:r>
      <w:r>
        <w:rPr>
          <w:szCs w:val="28"/>
        </w:rPr>
        <w:t>–</w:t>
      </w:r>
      <w:r w:rsidRPr="00884E97">
        <w:rPr>
          <w:szCs w:val="28"/>
        </w:rPr>
        <w:t>1654 років. Українська політична думка періоду занепаду козацько-гетьманської держави. Українська національна ідея в історичній літературі XVII–XVII століть. Українська політична думка XVIII століття.</w:t>
      </w:r>
    </w:p>
    <w:p w:rsidR="0052176C" w:rsidRPr="00884E97" w:rsidRDefault="0052176C" w:rsidP="00AF7D0D">
      <w:pPr>
        <w:pStyle w:val="BodyTextIndent"/>
        <w:widowControl w:val="0"/>
        <w:ind w:firstLine="567"/>
        <w:rPr>
          <w:b/>
          <w:szCs w:val="28"/>
        </w:rPr>
      </w:pPr>
      <w:r w:rsidRPr="00884E97">
        <w:rPr>
          <w:szCs w:val="28"/>
        </w:rPr>
        <w:t xml:space="preserve">Вчення українських просвітників про суспільство і державу. Українська політична думка I половини XIX століття. </w:t>
      </w:r>
      <w:r w:rsidRPr="00884E97">
        <w:rPr>
          <w:bCs/>
          <w:color w:val="000000"/>
          <w:szCs w:val="28"/>
        </w:rPr>
        <w:t xml:space="preserve">Політична думка II половини XIX століття. </w:t>
      </w:r>
      <w:r w:rsidRPr="00884E97">
        <w:rPr>
          <w:szCs w:val="28"/>
        </w:rPr>
        <w:t>Розвиток вітчизняних політичних концепцій</w:t>
      </w:r>
      <w:r w:rsidRPr="00884E97">
        <w:rPr>
          <w:b/>
          <w:szCs w:val="28"/>
        </w:rPr>
        <w:t xml:space="preserve"> </w:t>
      </w:r>
      <w:r w:rsidRPr="00884E97">
        <w:rPr>
          <w:szCs w:val="28"/>
        </w:rPr>
        <w:t>періоду революцій і визвольних змагань. Народницький і соціал-демократичний напрям. Український консерватизм. Націоналістичний напрям української політичної думки. Національно-комуністичний напрям української політичної думки. Програмні документи ОУН–УПА. Дисидентський рух в історії української суспільно-політичної думки 60–80-х років XX століття. Розвиток ідей української державності в зарубіжній українській політичній думці.</w:t>
      </w:r>
    </w:p>
    <w:p w:rsidR="0052176C" w:rsidRPr="00884E97" w:rsidRDefault="0052176C" w:rsidP="00AF7D0D">
      <w:pPr>
        <w:pStyle w:val="BodyTextIndent"/>
        <w:widowControl w:val="0"/>
        <w:ind w:firstLine="567"/>
        <w:jc w:val="left"/>
        <w:rPr>
          <w:b/>
          <w:szCs w:val="28"/>
        </w:rPr>
      </w:pPr>
    </w:p>
    <w:p w:rsidR="0052176C" w:rsidRPr="00884E97" w:rsidRDefault="0052176C" w:rsidP="00AF7D0D">
      <w:pPr>
        <w:pStyle w:val="BodyTextIndent"/>
        <w:widowControl w:val="0"/>
        <w:ind w:firstLine="567"/>
        <w:jc w:val="center"/>
        <w:rPr>
          <w:b/>
          <w:szCs w:val="28"/>
        </w:rPr>
      </w:pPr>
      <w:r w:rsidRPr="00884E97">
        <w:rPr>
          <w:b/>
          <w:szCs w:val="28"/>
        </w:rPr>
        <w:t>Історія політичних партій і суспільних рухів</w:t>
      </w:r>
    </w:p>
    <w:p w:rsidR="0052176C" w:rsidRPr="00884E97" w:rsidRDefault="0052176C" w:rsidP="00AF7D0D">
      <w:pPr>
        <w:pStyle w:val="BodyTextIndent"/>
        <w:widowControl w:val="0"/>
        <w:ind w:firstLine="567"/>
        <w:rPr>
          <w:szCs w:val="28"/>
        </w:rPr>
      </w:pPr>
      <w:r w:rsidRPr="00884E97">
        <w:rPr>
          <w:szCs w:val="28"/>
        </w:rPr>
        <w:t>Громадські рухи та об’єднання. Політичні рухи, їх сутність та класифікація. Політичні організації та об’єднання. Партійні системи, їх типологія і особливості функціонування. Суспільно-політичні доктрини сучасності в контексті історичного розвитку людства.</w:t>
      </w:r>
    </w:p>
    <w:p w:rsidR="0052176C" w:rsidRPr="00884E97" w:rsidRDefault="0052176C" w:rsidP="00AF7D0D">
      <w:pPr>
        <w:pStyle w:val="BodyTextIndent"/>
        <w:widowControl w:val="0"/>
        <w:ind w:firstLine="567"/>
        <w:rPr>
          <w:szCs w:val="28"/>
        </w:rPr>
      </w:pPr>
      <w:r w:rsidRPr="00884E97">
        <w:rPr>
          <w:szCs w:val="28"/>
        </w:rPr>
        <w:t>Політичні партії країн Європи. Історія становлення та розвитку українських політичних партій і суспільних рухів.</w:t>
      </w:r>
    </w:p>
    <w:p w:rsidR="0052176C" w:rsidRPr="00884E97" w:rsidRDefault="0052176C" w:rsidP="00AF7D0D">
      <w:pPr>
        <w:pStyle w:val="BodyTextIndent"/>
        <w:widowControl w:val="0"/>
        <w:ind w:firstLine="567"/>
        <w:rPr>
          <w:szCs w:val="28"/>
        </w:rPr>
      </w:pPr>
      <w:r w:rsidRPr="00884E97">
        <w:rPr>
          <w:szCs w:val="28"/>
        </w:rPr>
        <w:t xml:space="preserve">Партійні системи Північної і Центральної Америки. </w:t>
      </w:r>
      <w:r w:rsidRPr="00884E97">
        <w:rPr>
          <w:i/>
          <w:szCs w:val="28"/>
        </w:rPr>
        <w:t xml:space="preserve"> </w:t>
      </w:r>
      <w:r w:rsidRPr="00884E97">
        <w:rPr>
          <w:szCs w:val="28"/>
        </w:rPr>
        <w:t>Політичні партії країн Латинської Америки. Політичні організації країн Азії. Партії і організації країн африканського континенту. Партійні системи Індонезії, Малайзії, Філіппін, Австралії та Нової Зеландії.</w:t>
      </w:r>
    </w:p>
    <w:p w:rsidR="0052176C" w:rsidRPr="00884E97" w:rsidRDefault="0052176C" w:rsidP="00AF7D0D">
      <w:pPr>
        <w:pStyle w:val="BodyText"/>
        <w:widowControl w:val="0"/>
        <w:tabs>
          <w:tab w:val="left" w:pos="360"/>
        </w:tabs>
        <w:ind w:firstLine="567"/>
        <w:rPr>
          <w:szCs w:val="28"/>
        </w:rPr>
      </w:pPr>
      <w:r w:rsidRPr="00722C09">
        <w:rPr>
          <w:szCs w:val="28"/>
          <w:lang w:val="uk-UA"/>
        </w:rPr>
        <w:t xml:space="preserve">Соціально-економічні і політичні передумови виникнення політичних партій на Україні. </w:t>
      </w:r>
      <w:r w:rsidRPr="00884E97">
        <w:rPr>
          <w:szCs w:val="28"/>
        </w:rPr>
        <w:t xml:space="preserve">Державне відродження України. Становлення і розвиток багатопартійної системи. </w:t>
      </w:r>
    </w:p>
    <w:p w:rsidR="0052176C" w:rsidRPr="00884E97" w:rsidRDefault="0052176C" w:rsidP="00AF7D0D">
      <w:pPr>
        <w:pStyle w:val="BodyTextIndent"/>
        <w:widowControl w:val="0"/>
        <w:ind w:firstLine="567"/>
        <w:jc w:val="center"/>
        <w:rPr>
          <w:b/>
          <w:szCs w:val="28"/>
        </w:rPr>
      </w:pPr>
    </w:p>
    <w:p w:rsidR="0052176C" w:rsidRDefault="0052176C" w:rsidP="00AF7D0D">
      <w:pPr>
        <w:pStyle w:val="BodyTextIndent"/>
        <w:widowControl w:val="0"/>
        <w:ind w:firstLine="567"/>
        <w:jc w:val="center"/>
        <w:rPr>
          <w:b/>
          <w:szCs w:val="28"/>
        </w:rPr>
      </w:pPr>
    </w:p>
    <w:p w:rsidR="0052176C" w:rsidRPr="00884E97" w:rsidRDefault="0052176C" w:rsidP="00AF7D0D">
      <w:pPr>
        <w:pStyle w:val="BodyTextIndent"/>
        <w:widowControl w:val="0"/>
        <w:ind w:firstLine="567"/>
        <w:jc w:val="center"/>
        <w:rPr>
          <w:b/>
          <w:szCs w:val="28"/>
        </w:rPr>
      </w:pPr>
      <w:r w:rsidRPr="00884E97">
        <w:rPr>
          <w:b/>
          <w:szCs w:val="28"/>
        </w:rPr>
        <w:t>Політика в особах</w:t>
      </w:r>
    </w:p>
    <w:p w:rsidR="0052176C" w:rsidRPr="00884E97" w:rsidRDefault="0052176C" w:rsidP="00AF7D0D">
      <w:pPr>
        <w:pStyle w:val="BodyTextIndent"/>
        <w:widowControl w:val="0"/>
        <w:ind w:firstLine="567"/>
        <w:rPr>
          <w:szCs w:val="28"/>
        </w:rPr>
      </w:pPr>
      <w:r w:rsidRPr="00884E97">
        <w:rPr>
          <w:szCs w:val="28"/>
        </w:rPr>
        <w:t>Феномен політичного лідерства у політичному житті суспільства. Державницькі мужі Київської Русі. Князі Галицько-Волинської держави. Організатори боротьби селянських і козацьких мас ХVІ – початку ХVІІ ст. Володарі гетьманської булави. Українські політичні діячі початку ХХ ст.</w:t>
      </w:r>
    </w:p>
    <w:p w:rsidR="0052176C" w:rsidRPr="00884E97" w:rsidRDefault="0052176C" w:rsidP="00AF7D0D">
      <w:pPr>
        <w:pStyle w:val="BodyTextIndent"/>
        <w:widowControl w:val="0"/>
        <w:ind w:firstLine="567"/>
        <w:rPr>
          <w:b/>
          <w:szCs w:val="28"/>
        </w:rPr>
      </w:pPr>
      <w:r w:rsidRPr="00884E97">
        <w:rPr>
          <w:szCs w:val="28"/>
        </w:rPr>
        <w:t>Політичні лідери ХІІІ–ХІХ ст. Комуністичні вожді Росії. Фашистські тоталітарні лідери 20–30-х років ХХ ст. Політичні діячі початку ХХ ст. Політичні діячі середини ХХ ст. Радянські партійні лідери. Комуністичні лідери другої половини ХХ ст. Політичні лідери світу другої половини ХХ ст. Українські політичні діячі кінця ХХ ст.</w:t>
      </w:r>
    </w:p>
    <w:p w:rsidR="0052176C" w:rsidRPr="00884E97" w:rsidRDefault="0052176C" w:rsidP="00AF7D0D">
      <w:pPr>
        <w:pStyle w:val="BodyTextIndent"/>
        <w:widowControl w:val="0"/>
        <w:ind w:firstLine="567"/>
        <w:jc w:val="left"/>
        <w:rPr>
          <w:b/>
          <w:szCs w:val="28"/>
        </w:rPr>
      </w:pPr>
    </w:p>
    <w:p w:rsidR="0052176C" w:rsidRPr="00884E97" w:rsidRDefault="0052176C" w:rsidP="00AF7D0D">
      <w:pPr>
        <w:pStyle w:val="BodyTextIndent"/>
        <w:widowControl w:val="0"/>
        <w:ind w:firstLine="567"/>
        <w:jc w:val="center"/>
        <w:rPr>
          <w:b/>
          <w:szCs w:val="28"/>
        </w:rPr>
      </w:pPr>
      <w:r w:rsidRPr="00884E97">
        <w:rPr>
          <w:b/>
          <w:szCs w:val="28"/>
        </w:rPr>
        <w:t>Виборчі системи держав світу</w:t>
      </w:r>
    </w:p>
    <w:p w:rsidR="0052176C" w:rsidRPr="00884E97" w:rsidRDefault="0052176C" w:rsidP="00AF7D0D">
      <w:pPr>
        <w:pStyle w:val="BodyTextIndent"/>
        <w:widowControl w:val="0"/>
        <w:ind w:firstLine="567"/>
        <w:rPr>
          <w:szCs w:val="28"/>
        </w:rPr>
      </w:pPr>
      <w:r w:rsidRPr="00884E97">
        <w:rPr>
          <w:szCs w:val="28"/>
        </w:rPr>
        <w:t>Виборча система: сутність та значення. Еволюція виборчої системи. Типи виборчих систем: історія та сучасність. Різновиди основних виборчих систем. Сучасні концепції виборчих систем. Виборча кампанія та сучасні технології. Особливості проведення президентських і парламентських виборів та органів місцевого самоврядування на прикладі країн світу. Референдуми у політичному житті суспільства. Політична культура виборців та абсентеїзм.</w:t>
      </w:r>
    </w:p>
    <w:p w:rsidR="0052176C" w:rsidRPr="00884E97" w:rsidRDefault="0052176C" w:rsidP="00AF7D0D">
      <w:pPr>
        <w:widowControl w:val="0"/>
        <w:ind w:firstLine="567"/>
        <w:jc w:val="both"/>
        <w:rPr>
          <w:szCs w:val="28"/>
          <w:lang w:val="uk-UA"/>
        </w:rPr>
      </w:pPr>
      <w:r w:rsidRPr="00884E97">
        <w:rPr>
          <w:szCs w:val="28"/>
          <w:lang w:val="uk-UA"/>
        </w:rPr>
        <w:t>Виборча система США. Виборча система Великобританії. Виборча система РФ. Виборча система ФРН. Виборча система Італії, Франції</w:t>
      </w:r>
      <w:r>
        <w:rPr>
          <w:szCs w:val="28"/>
          <w:lang w:val="uk-UA"/>
        </w:rPr>
        <w:t>, Польщі</w:t>
      </w:r>
      <w:r w:rsidRPr="00884E97">
        <w:rPr>
          <w:szCs w:val="28"/>
          <w:lang w:val="uk-UA"/>
        </w:rPr>
        <w:t>. Виборча система України.</w:t>
      </w:r>
    </w:p>
    <w:p w:rsidR="0052176C" w:rsidRPr="00884E97" w:rsidRDefault="0052176C" w:rsidP="00AF7D0D">
      <w:pPr>
        <w:pStyle w:val="BodyTextIndent"/>
        <w:widowControl w:val="0"/>
        <w:ind w:firstLine="567"/>
        <w:jc w:val="left"/>
        <w:rPr>
          <w:b/>
          <w:szCs w:val="28"/>
        </w:rPr>
      </w:pPr>
    </w:p>
    <w:p w:rsidR="0052176C" w:rsidRPr="00884E97" w:rsidRDefault="0052176C" w:rsidP="00AF7D0D">
      <w:pPr>
        <w:pStyle w:val="BodyTextIndent"/>
        <w:widowControl w:val="0"/>
        <w:ind w:firstLine="567"/>
        <w:jc w:val="center"/>
        <w:rPr>
          <w:b/>
          <w:szCs w:val="28"/>
        </w:rPr>
      </w:pPr>
      <w:r w:rsidRPr="00884E97">
        <w:rPr>
          <w:b/>
          <w:szCs w:val="28"/>
        </w:rPr>
        <w:t>Методика і техніка політичних досліджень</w:t>
      </w:r>
    </w:p>
    <w:p w:rsidR="0052176C" w:rsidRPr="00884E97" w:rsidRDefault="0052176C" w:rsidP="00AF7D0D">
      <w:pPr>
        <w:pStyle w:val="BodyTextIndent"/>
        <w:widowControl w:val="0"/>
        <w:ind w:firstLine="567"/>
        <w:rPr>
          <w:szCs w:val="28"/>
        </w:rPr>
      </w:pPr>
      <w:r w:rsidRPr="00884E97">
        <w:rPr>
          <w:szCs w:val="28"/>
        </w:rPr>
        <w:t>Зміст і завдання курсу «Методика і техніка політичних досліджень». Рівні політичного знання. Методологія, методи і функції політичного дослідження. Громадська думка як об’єкт політичного аналізу. Підготовка політичного дослідження. План і програма політичного дослідження. Організація і проведення політичного дослідження.</w:t>
      </w:r>
    </w:p>
    <w:p w:rsidR="0052176C" w:rsidRPr="00884E97" w:rsidRDefault="0052176C" w:rsidP="00AF7D0D">
      <w:pPr>
        <w:pStyle w:val="BodyTextIndent"/>
        <w:widowControl w:val="0"/>
        <w:ind w:firstLine="567"/>
        <w:rPr>
          <w:b/>
          <w:szCs w:val="28"/>
        </w:rPr>
      </w:pPr>
      <w:r w:rsidRPr="00884E97">
        <w:rPr>
          <w:szCs w:val="28"/>
        </w:rPr>
        <w:t>Опитування як метод збирання політичної інформації. Інтерв’ю – метод збору політичної інформації. Анкетування як метод опитування. Телефонне і поштове опитування. Пресове і телевізійне опитування. Експертне опитування. Метод спостереження у політичному дослідженні. Метод аналізу документів. Джерела і застосування зведених даних. Аналіз і узагальнення результатів політологічного дослідження.</w:t>
      </w:r>
    </w:p>
    <w:p w:rsidR="0052176C" w:rsidRPr="00884E97" w:rsidRDefault="0052176C" w:rsidP="00AF7D0D">
      <w:pPr>
        <w:pStyle w:val="BodyTextIndent"/>
        <w:widowControl w:val="0"/>
        <w:ind w:firstLine="567"/>
        <w:jc w:val="left"/>
        <w:rPr>
          <w:b/>
          <w:szCs w:val="28"/>
        </w:rPr>
      </w:pPr>
    </w:p>
    <w:p w:rsidR="0052176C" w:rsidRPr="00884E97" w:rsidRDefault="0052176C" w:rsidP="00AF7D0D">
      <w:pPr>
        <w:pStyle w:val="BodyTextIndent"/>
        <w:widowControl w:val="0"/>
        <w:ind w:firstLine="567"/>
        <w:jc w:val="center"/>
        <w:rPr>
          <w:b/>
          <w:szCs w:val="28"/>
        </w:rPr>
      </w:pPr>
      <w:r w:rsidRPr="00884E97">
        <w:rPr>
          <w:b/>
          <w:szCs w:val="28"/>
        </w:rPr>
        <w:t>Політична свідомість і культура</w:t>
      </w:r>
    </w:p>
    <w:p w:rsidR="0052176C" w:rsidRPr="00884E97" w:rsidRDefault="0052176C" w:rsidP="00AF7D0D">
      <w:pPr>
        <w:pStyle w:val="BodyTextIndent"/>
        <w:widowControl w:val="0"/>
        <w:ind w:firstLine="567"/>
        <w:rPr>
          <w:szCs w:val="28"/>
        </w:rPr>
      </w:pPr>
      <w:r w:rsidRPr="00884E97">
        <w:rPr>
          <w:szCs w:val="28"/>
        </w:rPr>
        <w:t xml:space="preserve">Сутність політичної культури, її концепції і структура. Типологія політичної культури та її функції. Політична свідомість як компонент політичної культури. Політична психологія – компонент політичної свідомості і культури. Релігійний аспект політичної культури. Політичні символи, стереотипи, міфи і ритуали в політичній культурі. Політична культура громадянськості. Політичні культури західного і східного типів. Політична культура українського народу. Руйнація політичної культури України. Політична культура незалежної України. Політична участь і політичне функціонування. </w:t>
      </w:r>
    </w:p>
    <w:p w:rsidR="0052176C" w:rsidRPr="00884E97" w:rsidRDefault="0052176C" w:rsidP="00AF7D0D">
      <w:pPr>
        <w:pStyle w:val="BodyTextIndent"/>
        <w:widowControl w:val="0"/>
        <w:ind w:firstLine="567"/>
        <w:rPr>
          <w:szCs w:val="28"/>
        </w:rPr>
      </w:pPr>
    </w:p>
    <w:p w:rsidR="0052176C" w:rsidRPr="00884E97" w:rsidRDefault="0052176C" w:rsidP="00AF7D0D">
      <w:pPr>
        <w:pStyle w:val="BodyTextIndent"/>
        <w:widowControl w:val="0"/>
        <w:ind w:firstLine="567"/>
        <w:jc w:val="center"/>
        <w:rPr>
          <w:b/>
          <w:szCs w:val="28"/>
        </w:rPr>
      </w:pPr>
      <w:r w:rsidRPr="00884E97">
        <w:rPr>
          <w:b/>
          <w:szCs w:val="28"/>
        </w:rPr>
        <w:t>Теорія політичного конфлікту</w:t>
      </w:r>
    </w:p>
    <w:p w:rsidR="0052176C" w:rsidRPr="00884E97" w:rsidRDefault="0052176C" w:rsidP="00AF7D0D">
      <w:pPr>
        <w:pStyle w:val="BodyTextIndent"/>
        <w:widowControl w:val="0"/>
        <w:ind w:firstLine="567"/>
        <w:rPr>
          <w:szCs w:val="28"/>
        </w:rPr>
      </w:pPr>
      <w:r w:rsidRPr="00884E97">
        <w:rPr>
          <w:szCs w:val="28"/>
        </w:rPr>
        <w:t>Історія становлення і розвитку науки про конфлікти. Предмет теорії політичного конфлікту. Характеристика конфліктів. Політичний конфлікт. Джерела, причини виникнення політичних конфліктів. Основні різновиди сучасного політичного конфлікту. Внутрішньополітичні конфлікти.</w:t>
      </w:r>
      <w:r w:rsidRPr="00884E97">
        <w:rPr>
          <w:b/>
          <w:szCs w:val="28"/>
        </w:rPr>
        <w:t xml:space="preserve"> </w:t>
      </w:r>
      <w:r w:rsidRPr="00884E97">
        <w:rPr>
          <w:szCs w:val="28"/>
        </w:rPr>
        <w:t>Етнополітичні конфлікти. Релігійні конфлікти. Зовнішньополітичні конфлікти. Політичний тероризм – реальна загроза сучасному світу.</w:t>
      </w:r>
    </w:p>
    <w:p w:rsidR="0052176C" w:rsidRPr="00884E97" w:rsidRDefault="0052176C" w:rsidP="00AF7D0D">
      <w:pPr>
        <w:pStyle w:val="BodyTextIndent"/>
        <w:widowControl w:val="0"/>
        <w:ind w:firstLine="567"/>
        <w:rPr>
          <w:b/>
          <w:szCs w:val="28"/>
        </w:rPr>
      </w:pPr>
      <w:r w:rsidRPr="00884E97">
        <w:rPr>
          <w:szCs w:val="28"/>
        </w:rPr>
        <w:t>Попередження політичного конфлікту і основні напрями його реалізації. Управління політичним конфліктом. Роль третьої сторони у врегулюванні конфліктів. Політичне врегулювання конфліктів.</w:t>
      </w:r>
    </w:p>
    <w:p w:rsidR="0052176C" w:rsidRPr="00884E97" w:rsidRDefault="0052176C" w:rsidP="00AF7D0D">
      <w:pPr>
        <w:widowControl w:val="0"/>
        <w:ind w:firstLine="600"/>
        <w:jc w:val="center"/>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Політична соціологія</w:t>
      </w:r>
    </w:p>
    <w:p w:rsidR="0052176C" w:rsidRPr="00884E97" w:rsidRDefault="0052176C" w:rsidP="00AF7D0D">
      <w:pPr>
        <w:widowControl w:val="0"/>
        <w:ind w:firstLine="600"/>
        <w:jc w:val="both"/>
        <w:rPr>
          <w:b/>
          <w:szCs w:val="28"/>
          <w:lang w:val="uk-UA"/>
        </w:rPr>
      </w:pPr>
      <w:r w:rsidRPr="00884E97">
        <w:rPr>
          <w:szCs w:val="28"/>
          <w:lang w:val="uk-UA"/>
        </w:rPr>
        <w:t>Предмет і галузь досліджень політичної соціології. Суспільство і суспільний розвиток. Громадянське суспільство. Соціально-політична структура суспільства. Структура суспільства. Нації і національна відносини. Культура і цивілізація. Людина в суспільстві. Політичне лідерство. Соціально-політичні конфлікти в суспільстві. Держава – головний політичний інститут суспільства. Політичний режим і його форми. Засоби масової інформації і політика. Політичні партії і суспільно-політичні рухи. Виборчі системи. Світове співтовариство.</w:t>
      </w:r>
    </w:p>
    <w:p w:rsidR="0052176C" w:rsidRPr="00884E97" w:rsidRDefault="0052176C" w:rsidP="00AF7D0D">
      <w:pPr>
        <w:widowControl w:val="0"/>
        <w:ind w:firstLine="600"/>
        <w:jc w:val="both"/>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Державне управління</w:t>
      </w:r>
      <w:r>
        <w:rPr>
          <w:b/>
          <w:szCs w:val="28"/>
          <w:lang w:val="uk-UA"/>
        </w:rPr>
        <w:t xml:space="preserve"> та врядування</w:t>
      </w:r>
    </w:p>
    <w:p w:rsidR="0052176C" w:rsidRPr="00884E97" w:rsidRDefault="0052176C" w:rsidP="00AF7D0D">
      <w:pPr>
        <w:widowControl w:val="0"/>
        <w:ind w:firstLine="600"/>
        <w:jc w:val="both"/>
        <w:rPr>
          <w:b/>
          <w:szCs w:val="28"/>
          <w:lang w:val="uk-UA"/>
        </w:rPr>
      </w:pPr>
      <w:r w:rsidRPr="00884E97">
        <w:rPr>
          <w:szCs w:val="28"/>
          <w:lang w:val="uk-UA"/>
        </w:rPr>
        <w:t>Вступ до державного управління та його теоретико-методологічні основи. Держава як суб’єкт управління суспільними процесами. Порівняння систем державного управління різних країн. Аналіз систем державного управління. Еволюція та перспективи розвитку державного управління в Україні. Порівняльний аналіз систем державного управління України в період визвольних змагань 1917–1920 рр. Розробка схеми державного управління України та внесення пропозицій щодо її вдосконалення. Функції державного управління. Загальні (основні) функції державного управління. Контроль у державному управління. Методи державного управління. Державно-управлінські відносини в демократичному суспільстві. Державне управління та виконавча влада. Взаємозв’язок політики та управління. Взаємозв’язок державного управління та політики. Апарат державного управління. Органи виконавчої влади. Державна служба. Державна посада. Державний службовець. Теоретико-прикладні засади державної служби. Акти та процедури управлінської діяльності. Бюрократизм і бюрократія в державному управлінні.</w:t>
      </w:r>
    </w:p>
    <w:p w:rsidR="0052176C" w:rsidRPr="00884E97" w:rsidRDefault="0052176C" w:rsidP="00AF7D0D">
      <w:pPr>
        <w:widowControl w:val="0"/>
        <w:ind w:firstLine="600"/>
        <w:jc w:val="both"/>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Геополітика</w:t>
      </w:r>
    </w:p>
    <w:p w:rsidR="0052176C" w:rsidRPr="00884E97" w:rsidRDefault="0052176C" w:rsidP="00AF7D0D">
      <w:pPr>
        <w:widowControl w:val="0"/>
        <w:ind w:firstLine="600"/>
        <w:jc w:val="both"/>
        <w:rPr>
          <w:szCs w:val="28"/>
          <w:lang w:val="uk-UA"/>
        </w:rPr>
      </w:pPr>
      <w:r w:rsidRPr="00884E97">
        <w:rPr>
          <w:szCs w:val="28"/>
          <w:lang w:val="uk-UA"/>
        </w:rPr>
        <w:t xml:space="preserve">Предмет, етапи становлення та основні категорії геополітики. Основні ідеї та теоретичні засади класичної геополітики. Геополітичні концепції атлантизму. Геополітичні концепції євразійства. Геополітична роль Росії в постбіполярному світі. Геополітичне поле Європи. Північноамериканський центр сили у геополітичному контексті. Геополітичний аспект Азійсько-Тихоокеанського регіону. Геополітика країн Близького Сходу. Світовий політичний процес. Геополітична структура сучасного світу. Процес глобалізації. Глобальна економіка. Цивілізація і світова політика. Міжнародний тероризм. Україна в геополітичній стратегії світового співтовариства. Геополітичні інтереси України і сучасна українська геостратегія. Національна безпека України. </w:t>
      </w:r>
    </w:p>
    <w:p w:rsidR="0052176C" w:rsidRPr="00884E97" w:rsidRDefault="0052176C" w:rsidP="00AF7D0D">
      <w:pPr>
        <w:widowControl w:val="0"/>
        <w:ind w:firstLine="600"/>
        <w:jc w:val="both"/>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Теорія та історія міжнародних відносин</w:t>
      </w:r>
    </w:p>
    <w:p w:rsidR="0052176C" w:rsidRPr="00884E97" w:rsidRDefault="0052176C" w:rsidP="004068BD">
      <w:pPr>
        <w:pStyle w:val="BodyText"/>
        <w:widowControl w:val="0"/>
        <w:spacing w:after="0"/>
        <w:ind w:firstLine="601"/>
        <w:jc w:val="both"/>
        <w:rPr>
          <w:szCs w:val="28"/>
        </w:rPr>
      </w:pPr>
      <w:r w:rsidRPr="00722C09">
        <w:rPr>
          <w:szCs w:val="28"/>
          <w:lang w:val="uk-UA"/>
        </w:rPr>
        <w:t xml:space="preserve">Теорія міжнародних відносин як наука. </w:t>
      </w:r>
      <w:r w:rsidRPr="00884E97">
        <w:rPr>
          <w:szCs w:val="28"/>
        </w:rPr>
        <w:t xml:space="preserve">Методологічні проблеми теорії міжнародних відносин. Міжнародні відносини як суспільне явище. </w:t>
      </w:r>
    </w:p>
    <w:p w:rsidR="0052176C" w:rsidRPr="00884E97" w:rsidRDefault="0052176C" w:rsidP="004068BD">
      <w:pPr>
        <w:pStyle w:val="12"/>
        <w:keepNext w:val="0"/>
        <w:widowControl w:val="0"/>
        <w:ind w:firstLine="601"/>
        <w:jc w:val="both"/>
        <w:rPr>
          <w:b w:val="0"/>
          <w:i w:val="0"/>
          <w:sz w:val="28"/>
          <w:szCs w:val="28"/>
        </w:rPr>
      </w:pPr>
      <w:r w:rsidRPr="00884E97">
        <w:rPr>
          <w:b w:val="0"/>
          <w:i w:val="0"/>
          <w:sz w:val="28"/>
          <w:szCs w:val="28"/>
        </w:rPr>
        <w:t xml:space="preserve">Учасники міжнародних відносин. Структурні особливості міжнародних відносин. Класична школа теорії міжнародних відносин. Теорія біхевіоризму. Теорія міжнародного середовища. </w:t>
      </w:r>
    </w:p>
    <w:p w:rsidR="0052176C" w:rsidRPr="00884E97" w:rsidRDefault="0052176C" w:rsidP="004068BD">
      <w:pPr>
        <w:pStyle w:val="12"/>
        <w:keepNext w:val="0"/>
        <w:widowControl w:val="0"/>
        <w:ind w:firstLine="601"/>
        <w:jc w:val="both"/>
        <w:rPr>
          <w:b w:val="0"/>
          <w:i w:val="0"/>
          <w:sz w:val="28"/>
          <w:szCs w:val="28"/>
        </w:rPr>
      </w:pPr>
      <w:r w:rsidRPr="00884E97">
        <w:rPr>
          <w:b w:val="0"/>
          <w:i w:val="0"/>
          <w:sz w:val="28"/>
          <w:szCs w:val="28"/>
        </w:rPr>
        <w:t>Міжнародні системи. Міжнародна безпека. Проблеми правового регулювання міжнародних відносин. Етичний вимір міжнародних відносин. Конфлікти в міжнародних відносинах. Мирне співіснування та міжнародна співпраця. Міжнародний порядок.</w:t>
      </w:r>
    </w:p>
    <w:p w:rsidR="0052176C" w:rsidRPr="00884E97" w:rsidRDefault="0052176C" w:rsidP="00AF7D0D">
      <w:pPr>
        <w:pStyle w:val="12"/>
        <w:keepNext w:val="0"/>
        <w:widowControl w:val="0"/>
        <w:jc w:val="left"/>
        <w:rPr>
          <w:b w:val="0"/>
          <w:i w:val="0"/>
          <w:sz w:val="28"/>
          <w:szCs w:val="28"/>
        </w:rPr>
      </w:pPr>
    </w:p>
    <w:p w:rsidR="0052176C" w:rsidRPr="00884E97" w:rsidRDefault="0052176C" w:rsidP="00AF7D0D">
      <w:pPr>
        <w:widowControl w:val="0"/>
        <w:ind w:firstLine="600"/>
        <w:jc w:val="center"/>
        <w:rPr>
          <w:b/>
          <w:szCs w:val="28"/>
          <w:lang w:val="uk-UA"/>
        </w:rPr>
      </w:pPr>
      <w:r w:rsidRPr="00884E97">
        <w:rPr>
          <w:b/>
          <w:szCs w:val="28"/>
          <w:lang w:val="uk-UA"/>
        </w:rPr>
        <w:t>Методика викладання суспільно-політичних дисциплін</w:t>
      </w:r>
    </w:p>
    <w:p w:rsidR="0052176C" w:rsidRPr="00884E97" w:rsidRDefault="0052176C" w:rsidP="00AF7D0D">
      <w:pPr>
        <w:widowControl w:val="0"/>
        <w:ind w:firstLine="600"/>
        <w:jc w:val="both"/>
        <w:rPr>
          <w:noProof/>
          <w:szCs w:val="28"/>
          <w:lang w:val="uk-UA"/>
        </w:rPr>
      </w:pPr>
      <w:r w:rsidRPr="00884E97">
        <w:rPr>
          <w:noProof/>
          <w:szCs w:val="28"/>
          <w:lang w:val="uk-UA"/>
        </w:rPr>
        <w:t xml:space="preserve">Предмет та завдання курсу «Методика викладання </w:t>
      </w:r>
      <w:r w:rsidRPr="00884E97">
        <w:rPr>
          <w:szCs w:val="28"/>
          <w:lang w:val="uk-UA"/>
        </w:rPr>
        <w:t>суспільно-політичних дисциплін</w:t>
      </w:r>
      <w:r w:rsidRPr="00884E97">
        <w:rPr>
          <w:noProof/>
          <w:szCs w:val="28"/>
          <w:lang w:val="uk-UA"/>
        </w:rPr>
        <w:t>».  Теоретико-методологічні засади формування змісту й форми сучасної політичної освіти України. Сучасний стан вивчення основ політології у навчальних закладах різних типів. Основні вимоги до викладача суспільно-політичних дисциплін. Етика відносин викладача і студента та демократизм. Психологічні проблеми взаємодії викладача і студента в класі: демократія і дисципліна.</w:t>
      </w:r>
    </w:p>
    <w:p w:rsidR="0052176C" w:rsidRDefault="0052176C" w:rsidP="004068BD">
      <w:pPr>
        <w:widowControl w:val="0"/>
        <w:ind w:firstLine="600"/>
        <w:rPr>
          <w:b/>
          <w:szCs w:val="28"/>
          <w:lang w:val="uk-UA"/>
        </w:rPr>
      </w:pPr>
    </w:p>
    <w:p w:rsidR="0052176C" w:rsidRPr="00884E97" w:rsidRDefault="0052176C" w:rsidP="004068BD">
      <w:pPr>
        <w:widowControl w:val="0"/>
        <w:ind w:firstLine="600"/>
        <w:jc w:val="center"/>
        <w:rPr>
          <w:b/>
          <w:szCs w:val="28"/>
          <w:lang w:val="uk-UA"/>
        </w:rPr>
      </w:pPr>
      <w:r w:rsidRPr="00884E97">
        <w:rPr>
          <w:b/>
          <w:szCs w:val="28"/>
          <w:lang w:val="uk-UA"/>
        </w:rPr>
        <w:t>Політична ідеологія</w:t>
      </w:r>
    </w:p>
    <w:p w:rsidR="0052176C" w:rsidRPr="00884E97" w:rsidRDefault="0052176C" w:rsidP="00AF7D0D">
      <w:pPr>
        <w:widowControl w:val="0"/>
        <w:ind w:firstLine="600"/>
        <w:jc w:val="both"/>
        <w:rPr>
          <w:b/>
          <w:szCs w:val="28"/>
          <w:lang w:val="uk-UA"/>
        </w:rPr>
      </w:pPr>
      <w:r w:rsidRPr="00884E97">
        <w:rPr>
          <w:szCs w:val="28"/>
          <w:lang w:val="uk-UA"/>
        </w:rPr>
        <w:t>Ідеологія: поняття, сутність, типологія. Ідеологія як фундаментальна система цінностей суспільства. Лібералізм та його модифікації. Лібералізм – універсальна ідеологія сучасності.</w:t>
      </w:r>
      <w:r>
        <w:rPr>
          <w:szCs w:val="28"/>
          <w:lang w:val="uk-UA"/>
        </w:rPr>
        <w:t xml:space="preserve"> Консерватизм.</w:t>
      </w:r>
      <w:r w:rsidRPr="00884E97">
        <w:rPr>
          <w:szCs w:val="28"/>
          <w:lang w:val="uk-UA"/>
        </w:rPr>
        <w:t xml:space="preserve"> Соціалізм. Теоретичні концепції і політична практика соціалізму. Соціал-демократія. </w:t>
      </w:r>
      <w:r>
        <w:rPr>
          <w:szCs w:val="28"/>
          <w:lang w:val="uk-UA"/>
        </w:rPr>
        <w:t>А</w:t>
      </w:r>
      <w:r w:rsidRPr="00884E97">
        <w:rPr>
          <w:szCs w:val="28"/>
          <w:lang w:val="uk-UA"/>
        </w:rPr>
        <w:t>нархізм. Фашизм. Радикально-екстреміські течії фашизму. Фундаменталізм</w:t>
      </w:r>
      <w:r>
        <w:rPr>
          <w:szCs w:val="28"/>
          <w:lang w:val="uk-UA"/>
        </w:rPr>
        <w:t>. Націоналізм, його різновиди та форми реалізації.</w:t>
      </w:r>
      <w:r w:rsidRPr="00884E97">
        <w:rPr>
          <w:szCs w:val="28"/>
          <w:lang w:val="uk-UA"/>
        </w:rPr>
        <w:t xml:space="preserve"> Пацифізм, «зелені», фемінізм, екуменізм як альтернативні суспільні рухи сучасності. Альтернативні суспільні рухи. </w:t>
      </w:r>
    </w:p>
    <w:p w:rsidR="0052176C" w:rsidRPr="00432B10" w:rsidRDefault="0052176C" w:rsidP="00AF7D0D">
      <w:pPr>
        <w:widowControl w:val="0"/>
        <w:ind w:firstLine="600"/>
        <w:jc w:val="center"/>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Етнополітика</w:t>
      </w:r>
    </w:p>
    <w:p w:rsidR="0052176C" w:rsidRPr="00884E97" w:rsidRDefault="0052176C" w:rsidP="00AF7D0D">
      <w:pPr>
        <w:widowControl w:val="0"/>
        <w:ind w:firstLine="600"/>
        <w:jc w:val="both"/>
        <w:rPr>
          <w:szCs w:val="28"/>
          <w:lang w:val="uk-UA"/>
        </w:rPr>
      </w:pPr>
      <w:r w:rsidRPr="00884E97">
        <w:rPr>
          <w:szCs w:val="28"/>
          <w:lang w:val="uk-UA"/>
        </w:rPr>
        <w:t>Етнополітологія в системі наукового пізнання. Теорії походження націй. Типологія етносу. Етногенез у природничо-історичному процесі. Етнічні рухи в сучасній політиці. Етнічна карта світу. Міжетнічні конфлікти сучасності. Види етнічної дискримінації. Мовна політика і мовне будівництво. Націоналізм як ідеологія і суспільна практика. Хибна національна політика СРСР та її наслідки. Етнополітика незалежної України. Глобалізація і проблеми збереження національної діентичності. Сучасні етнічні міграційні процеси. Типологія етнодемографічної та етнокультурної політики. Етнічний неоколоніалізм у світовому інформаційному просторі.</w:t>
      </w:r>
    </w:p>
    <w:p w:rsidR="0052176C" w:rsidRPr="00884E97" w:rsidRDefault="0052176C" w:rsidP="00AF7D0D">
      <w:pPr>
        <w:widowControl w:val="0"/>
        <w:ind w:firstLine="600"/>
        <w:jc w:val="both"/>
        <w:rPr>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Політичний менеджмент і маркетинг</w:t>
      </w:r>
    </w:p>
    <w:p w:rsidR="0052176C" w:rsidRPr="00884E97" w:rsidRDefault="0052176C" w:rsidP="00AF7D0D">
      <w:pPr>
        <w:widowControl w:val="0"/>
        <w:ind w:firstLine="600"/>
        <w:jc w:val="both"/>
        <w:rPr>
          <w:szCs w:val="28"/>
          <w:lang w:val="uk-UA"/>
        </w:rPr>
      </w:pPr>
      <w:r w:rsidRPr="00884E97">
        <w:rPr>
          <w:szCs w:val="28"/>
          <w:lang w:val="uk-UA"/>
        </w:rPr>
        <w:t>Поняття, функції та види політичного менеджменту. Менеджмент виборчої кампанії. Менеджмент правлячої команди. Поняття, функції і види політичного маркетингу. Дослідження політичного ринку. Виборча інженерія як засіб політичної боротьби. Політичне рекламування. Технології реалізації політичної владиПолітична діяльність: поняття, типологія і стилі політичної діяльності. Політична еліта: стан і тенденції розвитку. Засоби масової інформації.</w:t>
      </w:r>
    </w:p>
    <w:p w:rsidR="0052176C" w:rsidRPr="00884E97" w:rsidRDefault="0052176C" w:rsidP="00AF7D0D">
      <w:pPr>
        <w:widowControl w:val="0"/>
        <w:ind w:firstLine="600"/>
        <w:jc w:val="center"/>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 xml:space="preserve">Місцеве самоврядування </w:t>
      </w:r>
    </w:p>
    <w:p w:rsidR="0052176C" w:rsidRPr="00884E97" w:rsidRDefault="0052176C" w:rsidP="00AF7D0D">
      <w:pPr>
        <w:widowControl w:val="0"/>
        <w:ind w:firstLine="600"/>
        <w:jc w:val="both"/>
        <w:rPr>
          <w:b/>
          <w:szCs w:val="28"/>
          <w:lang w:val="uk-UA"/>
        </w:rPr>
      </w:pPr>
      <w:r w:rsidRPr="00884E97">
        <w:rPr>
          <w:szCs w:val="28"/>
          <w:lang w:val="uk-UA"/>
        </w:rPr>
        <w:t>Становлення та розвиток місцевого самоврядування. Поняття та предмет місцевого самоврядування. Основні засади місцевого самоврядування. Функції місцевого самоврядування. Система місцевого самоврядування України та Європейська хартія про місцеве самоврядування. Організаційно-правові основи місцевого самоврядування. Особливості формування та організація роботи органів і посадових осіб місцевого самоврядування. Сесійна робота обласної ради. Матеріальна і фінансова основа місцевого самоврядування. Фінансово-економічна основа місцевого самоврядування. Специфіка діяльності депутатів міської ради. Місцеве управління і самоврядування в зарубіжних країнах. Гарантія та відповідальність місцевого самоврядування. Територіальна організація влади та місцеве самоврядування.</w:t>
      </w:r>
    </w:p>
    <w:p w:rsidR="0052176C" w:rsidRPr="00884E97" w:rsidRDefault="0052176C" w:rsidP="00AF7D0D">
      <w:pPr>
        <w:widowControl w:val="0"/>
        <w:ind w:firstLine="600"/>
        <w:jc w:val="both"/>
        <w:rPr>
          <w:b/>
          <w:szCs w:val="28"/>
          <w:lang w:val="uk-UA"/>
        </w:rPr>
      </w:pPr>
    </w:p>
    <w:p w:rsidR="0052176C" w:rsidRPr="00884E97" w:rsidRDefault="0052176C" w:rsidP="00AF7D0D">
      <w:pPr>
        <w:widowControl w:val="0"/>
        <w:ind w:firstLine="600"/>
        <w:jc w:val="center"/>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Політика і релігія</w:t>
      </w:r>
    </w:p>
    <w:p w:rsidR="0052176C" w:rsidRPr="00884E97" w:rsidRDefault="0052176C" w:rsidP="00AF7D0D">
      <w:pPr>
        <w:widowControl w:val="0"/>
        <w:ind w:firstLine="600"/>
        <w:jc w:val="both"/>
        <w:rPr>
          <w:b/>
          <w:szCs w:val="28"/>
          <w:lang w:val="uk-UA"/>
        </w:rPr>
      </w:pPr>
      <w:r w:rsidRPr="00884E97">
        <w:rPr>
          <w:szCs w:val="28"/>
          <w:lang w:val="uk-UA"/>
        </w:rPr>
        <w:t>Релігія та церква як суб’єкти політики. Соціально-політичні доктрини церков. Держава і українське православ</w:t>
      </w:r>
      <w:r w:rsidRPr="00884E97">
        <w:rPr>
          <w:szCs w:val="28"/>
          <w:lang w:val="uk-UA"/>
        </w:rPr>
        <w:fldChar w:fldCharType="begin"/>
      </w:r>
      <w:r w:rsidRPr="00884E97">
        <w:rPr>
          <w:szCs w:val="28"/>
          <w:lang w:val="uk-UA"/>
        </w:rPr>
        <w:instrText>SYMBOL 146 \f "Times New Roman" \s 12</w:instrText>
      </w:r>
      <w:r w:rsidRPr="00884E97">
        <w:rPr>
          <w:szCs w:val="28"/>
          <w:lang w:val="uk-UA"/>
        </w:rPr>
        <w:fldChar w:fldCharType="separate"/>
      </w:r>
      <w:r w:rsidRPr="00884E97">
        <w:rPr>
          <w:szCs w:val="28"/>
          <w:lang w:val="uk-UA"/>
        </w:rPr>
        <w:t>’</w:t>
      </w:r>
      <w:r w:rsidRPr="00884E97">
        <w:rPr>
          <w:szCs w:val="28"/>
          <w:lang w:val="uk-UA"/>
        </w:rPr>
        <w:fldChar w:fldCharType="end"/>
      </w:r>
      <w:r w:rsidRPr="00884E97">
        <w:rPr>
          <w:szCs w:val="28"/>
          <w:lang w:val="uk-UA"/>
        </w:rPr>
        <w:t>я. Сутність комуністичного атеїзму. Релігія в Україні за тоталітарного режиму. Держава і церква: основні моделі взаємодії. Взаємовідносини держави і церкви в Україні. Роль релігійного фактора в політичному житті сучасної України. Нормативно-правова основа діяльності релігійних організацій. Міжцерковні конфлікти в Україні та політичні способи їх вирішення. Церква і вибори. Діяльність партій конфесійного спрямування в Україні. Вплив тоталітарних сект на суспільно-політичну сферу України. Вітчизняна та світова практика протидії антиконституційним діянням представників нетрадиційних та новітніх релігійних і містичних рухів. Релігійний фундаменталізм у сучасному світі: витоки і перспективи. Ісламський фактор у світовій політиці.</w:t>
      </w:r>
    </w:p>
    <w:p w:rsidR="0052176C" w:rsidRPr="00884E97" w:rsidRDefault="0052176C" w:rsidP="00AF7D0D">
      <w:pPr>
        <w:widowControl w:val="0"/>
        <w:ind w:firstLine="600"/>
        <w:jc w:val="both"/>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Політична соціалізація</w:t>
      </w:r>
    </w:p>
    <w:p w:rsidR="0052176C" w:rsidRPr="00884E97" w:rsidRDefault="0052176C" w:rsidP="00AF7D0D">
      <w:pPr>
        <w:widowControl w:val="0"/>
        <w:ind w:firstLine="600"/>
        <w:jc w:val="both"/>
        <w:rPr>
          <w:szCs w:val="28"/>
          <w:lang w:val="uk-UA"/>
        </w:rPr>
      </w:pPr>
      <w:r w:rsidRPr="00884E97">
        <w:rPr>
          <w:szCs w:val="28"/>
          <w:lang w:val="uk-UA"/>
        </w:rPr>
        <w:t>Людина в системі суспільно-політичних відносин. Людина і політика. Поняття, завдання і механізми політичної соціалізації. Основні методологічні підходи в дослідженні політичної соціалізації.</w:t>
      </w:r>
    </w:p>
    <w:p w:rsidR="0052176C" w:rsidRPr="00884E97" w:rsidRDefault="0052176C" w:rsidP="00AF7D0D">
      <w:pPr>
        <w:widowControl w:val="0"/>
        <w:ind w:firstLine="600"/>
        <w:jc w:val="both"/>
        <w:rPr>
          <w:b/>
          <w:szCs w:val="28"/>
          <w:lang w:val="uk-UA"/>
        </w:rPr>
      </w:pPr>
      <w:r w:rsidRPr="00884E97">
        <w:rPr>
          <w:szCs w:val="28"/>
          <w:lang w:val="uk-UA"/>
        </w:rPr>
        <w:t>Етапи і стадії політичної соціалізації. Агенти політичної соціалізації. Типи (моделі) політичної соціалізації. Політична участь і політична поведінка як результат політичної соціалізації. Особливості політичної соціалізації і ресоціалізації в незалежній Україні.</w:t>
      </w:r>
    </w:p>
    <w:p w:rsidR="0052176C" w:rsidRPr="00884E97" w:rsidRDefault="0052176C" w:rsidP="00AF7D0D">
      <w:pPr>
        <w:widowControl w:val="0"/>
        <w:ind w:firstLine="600"/>
        <w:jc w:val="both"/>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Політичні еліти і лідерство</w:t>
      </w:r>
    </w:p>
    <w:p w:rsidR="0052176C" w:rsidRPr="00884E97" w:rsidRDefault="0052176C" w:rsidP="00AF7D0D">
      <w:pPr>
        <w:widowControl w:val="0"/>
        <w:ind w:firstLine="600"/>
        <w:jc w:val="both"/>
        <w:rPr>
          <w:kern w:val="24"/>
          <w:szCs w:val="28"/>
          <w:lang w:val="uk-UA"/>
        </w:rPr>
      </w:pPr>
      <w:r w:rsidRPr="00884E97">
        <w:rPr>
          <w:kern w:val="24"/>
          <w:szCs w:val="28"/>
          <w:lang w:val="uk-UA"/>
        </w:rPr>
        <w:t>Місце і роль еліт в політичному процесі. Політична суб’єктність еліт. Історичні етапи формування політичної еліти. Теоретико-методологічні підходи до проблеми сутності політичних еліт.</w:t>
      </w:r>
    </w:p>
    <w:p w:rsidR="0052176C" w:rsidRPr="00884E97" w:rsidRDefault="0052176C" w:rsidP="00AF7D0D">
      <w:pPr>
        <w:widowControl w:val="0"/>
        <w:ind w:firstLine="600"/>
        <w:jc w:val="both"/>
        <w:rPr>
          <w:kern w:val="24"/>
          <w:szCs w:val="28"/>
          <w:lang w:val="uk-UA"/>
        </w:rPr>
      </w:pPr>
      <w:r w:rsidRPr="00884E97">
        <w:rPr>
          <w:kern w:val="24"/>
          <w:szCs w:val="28"/>
          <w:lang w:val="uk-UA"/>
        </w:rPr>
        <w:t>Аналіз феномену української радянської еліти (номенклатури). Генеза розвитку української політичної еліти. Пострадянська політична еліта в умовах трансформації політичної системи України. Проблеми формування сучасної української політичної еліти. Правляча еліта України.</w:t>
      </w:r>
    </w:p>
    <w:p w:rsidR="0052176C" w:rsidRPr="00884E97" w:rsidRDefault="0052176C" w:rsidP="00AF7D0D">
      <w:pPr>
        <w:widowControl w:val="0"/>
        <w:ind w:firstLine="600"/>
        <w:jc w:val="both"/>
        <w:rPr>
          <w:b/>
          <w:szCs w:val="28"/>
          <w:lang w:val="uk-UA"/>
        </w:rPr>
      </w:pPr>
      <w:r w:rsidRPr="00884E97">
        <w:rPr>
          <w:kern w:val="24"/>
          <w:szCs w:val="28"/>
          <w:lang w:val="uk-UA"/>
        </w:rPr>
        <w:t>Феномен політичного лідерства. Технології політичного лідерства. Концепції лідерів у світовій політичній думці. Авторитарні лідери. Демократичні лідери. Проблеми та перспективи політичного лідерства в Україні. Жіноче політичне лідерство. Становлення політичного лідерства на регіональному рівні.</w:t>
      </w:r>
    </w:p>
    <w:p w:rsidR="0052176C" w:rsidRPr="00884E97" w:rsidRDefault="0052176C" w:rsidP="00AF7D0D">
      <w:pPr>
        <w:widowControl w:val="0"/>
        <w:ind w:firstLine="600"/>
        <w:jc w:val="both"/>
        <w:rPr>
          <w:b/>
          <w:szCs w:val="28"/>
          <w:lang w:val="uk-UA"/>
        </w:rPr>
      </w:pPr>
    </w:p>
    <w:p w:rsidR="0052176C" w:rsidRPr="00884E97" w:rsidRDefault="0052176C" w:rsidP="00AF7D0D">
      <w:pPr>
        <w:widowControl w:val="0"/>
        <w:ind w:firstLine="600"/>
        <w:jc w:val="center"/>
        <w:rPr>
          <w:b/>
          <w:szCs w:val="28"/>
          <w:lang w:val="uk-UA"/>
        </w:rPr>
      </w:pPr>
      <w:r w:rsidRPr="00884E97">
        <w:rPr>
          <w:b/>
          <w:szCs w:val="28"/>
          <w:lang w:val="uk-UA"/>
        </w:rPr>
        <w:t>Паблік рилейшнз</w:t>
      </w:r>
    </w:p>
    <w:p w:rsidR="0052176C" w:rsidRPr="00884E97" w:rsidRDefault="0052176C" w:rsidP="00AF7D0D">
      <w:pPr>
        <w:widowControl w:val="0"/>
        <w:ind w:firstLine="540"/>
        <w:jc w:val="both"/>
        <w:rPr>
          <w:szCs w:val="28"/>
          <w:lang w:val="uk-UA"/>
        </w:rPr>
      </w:pPr>
      <w:r w:rsidRPr="00884E97">
        <w:rPr>
          <w:szCs w:val="28"/>
          <w:lang w:val="uk-UA"/>
        </w:rPr>
        <w:t>Поняття та типи паблік рилейшнз. Політична пропаганда. Вербальні та невербальні засоби паблік рилейшнз. Комунікаційна стратегія і співпраця зі ЗМІ як основа паблік рилейшнз. Політична символіка в паблік рилейшнз.</w:t>
      </w:r>
    </w:p>
    <w:p w:rsidR="0052176C" w:rsidRPr="00884E97" w:rsidRDefault="0052176C" w:rsidP="00AF7D0D">
      <w:pPr>
        <w:widowControl w:val="0"/>
        <w:ind w:firstLine="480"/>
        <w:jc w:val="both"/>
        <w:rPr>
          <w:szCs w:val="28"/>
          <w:lang w:val="uk-UA"/>
        </w:rPr>
      </w:pPr>
      <w:r w:rsidRPr="00884E97">
        <w:rPr>
          <w:szCs w:val="28"/>
          <w:lang w:val="uk-UA"/>
        </w:rPr>
        <w:t>Урядові та міжнародні паблік рилейшнз. Кризові паблік рилейшнз. Виборчі паблік рилейшнз. Цивілізоване лобіювання як різновиди паблік рилейшнз.</w:t>
      </w:r>
      <w:r w:rsidRPr="009D746E">
        <w:rPr>
          <w:szCs w:val="28"/>
          <w:lang w:val="uk-UA"/>
        </w:rPr>
        <w:t xml:space="preserve"> </w:t>
      </w:r>
      <w:r>
        <w:rPr>
          <w:szCs w:val="28"/>
          <w:lang w:val="uk-UA"/>
        </w:rPr>
        <w:t>Громадський</w:t>
      </w:r>
      <w:r w:rsidRPr="00884E97">
        <w:rPr>
          <w:szCs w:val="28"/>
          <w:lang w:val="uk-UA"/>
        </w:rPr>
        <w:t xml:space="preserve"> паблік рилейшнз</w:t>
      </w:r>
    </w:p>
    <w:p w:rsidR="0052176C" w:rsidRDefault="0052176C" w:rsidP="00AF7D0D">
      <w:pPr>
        <w:pStyle w:val="BodyTextIndent"/>
        <w:widowControl w:val="0"/>
        <w:jc w:val="center"/>
        <w:rPr>
          <w:b/>
          <w:szCs w:val="28"/>
        </w:rPr>
      </w:pPr>
    </w:p>
    <w:p w:rsidR="0052176C" w:rsidRPr="003D11F5" w:rsidRDefault="0052176C" w:rsidP="00AF7D0D">
      <w:pPr>
        <w:pStyle w:val="21"/>
        <w:widowControl w:val="0"/>
        <w:tabs>
          <w:tab w:val="left" w:pos="360"/>
        </w:tabs>
        <w:overflowPunct w:val="0"/>
        <w:autoSpaceDE w:val="0"/>
        <w:ind w:left="0" w:firstLine="0"/>
        <w:jc w:val="center"/>
        <w:textAlignment w:val="baseline"/>
        <w:rPr>
          <w:b/>
          <w:sz w:val="28"/>
          <w:szCs w:val="28"/>
        </w:rPr>
      </w:pPr>
      <w:r w:rsidRPr="003D11F5">
        <w:rPr>
          <w:b/>
          <w:sz w:val="28"/>
          <w:szCs w:val="28"/>
        </w:rPr>
        <w:t xml:space="preserve">Питання до вступного іспиту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Pr>
          <w:sz w:val="28"/>
          <w:szCs w:val="28"/>
        </w:rPr>
        <w:t xml:space="preserve">Аналіз праці </w:t>
      </w:r>
      <w:r w:rsidRPr="00F11E2C">
        <w:rPr>
          <w:sz w:val="28"/>
          <w:szCs w:val="28"/>
        </w:rPr>
        <w:t>А. Лейпхарт</w:t>
      </w:r>
      <w:r>
        <w:rPr>
          <w:sz w:val="28"/>
          <w:szCs w:val="28"/>
        </w:rPr>
        <w:t>а</w:t>
      </w:r>
      <w:r w:rsidRPr="00F11E2C">
        <w:rPr>
          <w:sz w:val="28"/>
          <w:szCs w:val="28"/>
        </w:rPr>
        <w:t xml:space="preserve"> «Демократія в багатоскладових суспільствах».</w:t>
      </w:r>
    </w:p>
    <w:p w:rsidR="0052176C" w:rsidRPr="00F11E2C" w:rsidRDefault="0052176C" w:rsidP="00AF7D0D">
      <w:pPr>
        <w:pStyle w:val="21"/>
        <w:widowControl w:val="0"/>
        <w:numPr>
          <w:ilvl w:val="0"/>
          <w:numId w:val="12"/>
        </w:numPr>
        <w:tabs>
          <w:tab w:val="left" w:pos="284"/>
        </w:tabs>
        <w:suppressAutoHyphens/>
        <w:overflowPunct w:val="0"/>
        <w:autoSpaceDE w:val="0"/>
        <w:ind w:left="360"/>
        <w:textAlignment w:val="baseline"/>
        <w:rPr>
          <w:sz w:val="28"/>
          <w:szCs w:val="28"/>
        </w:rPr>
      </w:pPr>
      <w:r w:rsidRPr="00F11E2C">
        <w:rPr>
          <w:sz w:val="28"/>
          <w:szCs w:val="28"/>
        </w:rPr>
        <w:t>Активне виборче право на прикладах країн світу.</w:t>
      </w:r>
    </w:p>
    <w:p w:rsidR="0052176C" w:rsidRDefault="0052176C" w:rsidP="00AF7D0D">
      <w:pPr>
        <w:pStyle w:val="21"/>
        <w:widowControl w:val="0"/>
        <w:numPr>
          <w:ilvl w:val="0"/>
          <w:numId w:val="12"/>
        </w:numPr>
        <w:tabs>
          <w:tab w:val="left" w:pos="284"/>
        </w:tabs>
        <w:suppressAutoHyphens/>
        <w:overflowPunct w:val="0"/>
        <w:autoSpaceDE w:val="0"/>
        <w:ind w:left="360"/>
        <w:textAlignment w:val="baseline"/>
        <w:rPr>
          <w:sz w:val="28"/>
          <w:szCs w:val="28"/>
        </w:rPr>
      </w:pPr>
      <w:r>
        <w:rPr>
          <w:sz w:val="28"/>
          <w:szCs w:val="28"/>
        </w:rPr>
        <w:t>Аналіз праці Т. Кампанели «Місто сонця».</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Апарат управління, бюрократія і номенклатура. </w:t>
      </w:r>
    </w:p>
    <w:p w:rsidR="0052176C" w:rsidRPr="00F11E2C" w:rsidRDefault="0052176C" w:rsidP="00AF7D0D">
      <w:pPr>
        <w:pStyle w:val="21"/>
        <w:widowControl w:val="0"/>
        <w:numPr>
          <w:ilvl w:val="0"/>
          <w:numId w:val="12"/>
        </w:numPr>
        <w:tabs>
          <w:tab w:val="left" w:pos="284"/>
        </w:tabs>
        <w:suppressAutoHyphens/>
        <w:overflowPunct w:val="0"/>
        <w:autoSpaceDE w:val="0"/>
        <w:ind w:left="360"/>
        <w:textAlignment w:val="baseline"/>
        <w:rPr>
          <w:sz w:val="28"/>
          <w:szCs w:val="28"/>
        </w:rPr>
      </w:pPr>
      <w:r w:rsidRPr="00F11E2C">
        <w:rPr>
          <w:sz w:val="28"/>
          <w:szCs w:val="28"/>
        </w:rPr>
        <w:t>Внесок мислителів Великобританії у світову політичну думку (Т.Гоббс, Д.Локк).</w:t>
      </w:r>
    </w:p>
    <w:p w:rsidR="0052176C" w:rsidRPr="00F11E2C" w:rsidRDefault="0052176C" w:rsidP="00AF7D0D">
      <w:pPr>
        <w:widowControl w:val="0"/>
        <w:numPr>
          <w:ilvl w:val="0"/>
          <w:numId w:val="12"/>
        </w:numPr>
        <w:tabs>
          <w:tab w:val="left" w:pos="720"/>
        </w:tabs>
        <w:ind w:left="360"/>
        <w:jc w:val="both"/>
        <w:rPr>
          <w:szCs w:val="28"/>
          <w:lang w:val="uk-UA"/>
        </w:rPr>
      </w:pPr>
      <w:r w:rsidRPr="00F11E2C">
        <w:rPr>
          <w:szCs w:val="28"/>
          <w:lang w:val="uk-UA"/>
        </w:rPr>
        <w:t>Етнонаціональний та політичний чинники українського державотворення на сучасному етапі.</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Європейський Союз: утворення, еволюція. </w:t>
      </w:r>
    </w:p>
    <w:p w:rsidR="0052176C" w:rsidRPr="00F11E2C" w:rsidRDefault="0052176C" w:rsidP="00AF7D0D">
      <w:pPr>
        <w:widowControl w:val="0"/>
        <w:numPr>
          <w:ilvl w:val="0"/>
          <w:numId w:val="12"/>
        </w:numPr>
        <w:overflowPunct w:val="0"/>
        <w:autoSpaceDE w:val="0"/>
        <w:ind w:left="360"/>
        <w:jc w:val="both"/>
        <w:textAlignment w:val="baseline"/>
        <w:rPr>
          <w:szCs w:val="28"/>
          <w:lang w:val="uk-UA"/>
        </w:rPr>
      </w:pPr>
      <w:r w:rsidRPr="00F11E2C">
        <w:rPr>
          <w:szCs w:val="28"/>
          <w:lang w:val="uk-UA"/>
        </w:rPr>
        <w:t>Загальна декларація прав людини (1948 р.). Основні міжнародні механізми забезпечення рівних прав та можливостей чоловіків і жінок у сучасному світі.</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Зміни виборчого законодавства України та принципи формування </w:t>
      </w:r>
      <w:r>
        <w:rPr>
          <w:sz w:val="28"/>
          <w:szCs w:val="28"/>
        </w:rPr>
        <w:t>Верховної Ради України 1990–2019</w:t>
      </w:r>
      <w:r w:rsidRPr="00F11E2C">
        <w:rPr>
          <w:sz w:val="28"/>
          <w:szCs w:val="28"/>
        </w:rPr>
        <w:t xml:space="preserve"> рр. </w:t>
      </w:r>
    </w:p>
    <w:p w:rsidR="0052176C" w:rsidRPr="00F11E2C" w:rsidRDefault="0052176C" w:rsidP="00AF7D0D">
      <w:pPr>
        <w:pStyle w:val="21"/>
        <w:widowControl w:val="0"/>
        <w:numPr>
          <w:ilvl w:val="0"/>
          <w:numId w:val="12"/>
        </w:numPr>
        <w:tabs>
          <w:tab w:val="left" w:pos="284"/>
        </w:tabs>
        <w:suppressAutoHyphens/>
        <w:overflowPunct w:val="0"/>
        <w:autoSpaceDE w:val="0"/>
        <w:ind w:left="360"/>
        <w:textAlignment w:val="baseline"/>
        <w:rPr>
          <w:sz w:val="28"/>
          <w:szCs w:val="28"/>
        </w:rPr>
      </w:pPr>
      <w:r>
        <w:rPr>
          <w:sz w:val="28"/>
          <w:szCs w:val="28"/>
        </w:rPr>
        <w:t>Зміст адміністративно-територіальної реформи в Україні</w:t>
      </w:r>
      <w:r w:rsidRPr="00F11E2C">
        <w:rPr>
          <w:sz w:val="28"/>
          <w:szCs w:val="28"/>
        </w:rPr>
        <w:t>.</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AF7D0D">
        <w:rPr>
          <w:sz w:val="28"/>
          <w:szCs w:val="28"/>
          <w:lang w:val="ru-RU"/>
        </w:rPr>
        <w:t xml:space="preserve"> </w:t>
      </w:r>
      <w:r>
        <w:rPr>
          <w:sz w:val="28"/>
          <w:szCs w:val="28"/>
          <w:lang w:val="ru-RU"/>
        </w:rPr>
        <w:t xml:space="preserve">Аналіз тоталітаризму за працею </w:t>
      </w:r>
      <w:r w:rsidRPr="00F11E2C">
        <w:rPr>
          <w:sz w:val="28"/>
          <w:szCs w:val="28"/>
        </w:rPr>
        <w:t>К. Поппер</w:t>
      </w:r>
      <w:r>
        <w:rPr>
          <w:sz w:val="28"/>
          <w:szCs w:val="28"/>
        </w:rPr>
        <w:t>а</w:t>
      </w:r>
      <w:r w:rsidRPr="00F11E2C">
        <w:rPr>
          <w:sz w:val="28"/>
          <w:szCs w:val="28"/>
        </w:rPr>
        <w:t xml:space="preserve"> «Відкрите суспільство та його вороги».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Концепції дослідження політичних систем сучасності (Д. Істон, Р. Арон та ін.). </w:t>
      </w:r>
    </w:p>
    <w:p w:rsidR="0052176C" w:rsidRPr="00F11E2C" w:rsidRDefault="0052176C" w:rsidP="00AF7D0D">
      <w:pPr>
        <w:pStyle w:val="21"/>
        <w:widowControl w:val="0"/>
        <w:numPr>
          <w:ilvl w:val="0"/>
          <w:numId w:val="12"/>
        </w:numPr>
        <w:tabs>
          <w:tab w:val="left" w:pos="284"/>
        </w:tabs>
        <w:suppressAutoHyphens/>
        <w:overflowPunct w:val="0"/>
        <w:autoSpaceDE w:val="0"/>
        <w:ind w:left="360"/>
        <w:textAlignment w:val="baseline"/>
        <w:rPr>
          <w:sz w:val="28"/>
          <w:szCs w:val="28"/>
        </w:rPr>
      </w:pPr>
      <w:r w:rsidRPr="00F11E2C">
        <w:rPr>
          <w:sz w:val="28"/>
          <w:szCs w:val="28"/>
        </w:rPr>
        <w:t>Концепції тоталітаризму (Х.</w:t>
      </w:r>
      <w:r>
        <w:rPr>
          <w:sz w:val="28"/>
          <w:szCs w:val="28"/>
        </w:rPr>
        <w:t xml:space="preserve"> </w:t>
      </w:r>
      <w:r w:rsidRPr="00F11E2C">
        <w:rPr>
          <w:sz w:val="28"/>
          <w:szCs w:val="28"/>
        </w:rPr>
        <w:t>Арендт, Р.</w:t>
      </w:r>
      <w:r>
        <w:rPr>
          <w:sz w:val="28"/>
          <w:szCs w:val="28"/>
        </w:rPr>
        <w:t xml:space="preserve"> </w:t>
      </w:r>
      <w:r w:rsidRPr="00F11E2C">
        <w:rPr>
          <w:sz w:val="28"/>
          <w:szCs w:val="28"/>
        </w:rPr>
        <w:t>Арон, З.</w:t>
      </w:r>
      <w:r>
        <w:rPr>
          <w:sz w:val="28"/>
          <w:szCs w:val="28"/>
        </w:rPr>
        <w:t xml:space="preserve"> </w:t>
      </w:r>
      <w:r w:rsidRPr="00F11E2C">
        <w:rPr>
          <w:sz w:val="28"/>
          <w:szCs w:val="28"/>
        </w:rPr>
        <w:t xml:space="preserve">Бжезінський, К.Фрідріх).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Концепція трансформації посткомуністичних суспільств</w:t>
      </w:r>
      <w:r>
        <w:rPr>
          <w:sz w:val="28"/>
          <w:szCs w:val="28"/>
        </w:rPr>
        <w:t xml:space="preserve"> у праці</w:t>
      </w:r>
      <w:r w:rsidRPr="00F11E2C">
        <w:rPr>
          <w:sz w:val="28"/>
          <w:szCs w:val="28"/>
        </w:rPr>
        <w:t xml:space="preserve"> З. Бжезинського «Велика шахівниця».</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Міжнародні конфлікти та специфіка їх розв’язання.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Місцеві органи виконавчої влади України.</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Національні відносини у сучасній Україні.</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Нормативно-правова база забезпечення демократії в Україні.</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Ознаки та типологія громадсько-політичних організацій.</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Особливості застосування політичних технологій в сучасній Україні у виборчих кампаніях.</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Особливості організації та функціонування системи органів виконавчої влади України.</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Партійно-політичний спектр сучасної України (за результатами виборів до Верховної Ради 201</w:t>
      </w:r>
      <w:r>
        <w:rPr>
          <w:sz w:val="28"/>
          <w:szCs w:val="28"/>
        </w:rPr>
        <w:t>9</w:t>
      </w:r>
      <w:r w:rsidRPr="00F11E2C">
        <w:rPr>
          <w:sz w:val="28"/>
          <w:szCs w:val="28"/>
        </w:rPr>
        <w:t xml:space="preserve"> рр.).</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Пасивне виборче право на прикладах країн світу.</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Політико-правові погляди Н.</w:t>
      </w:r>
      <w:r>
        <w:rPr>
          <w:sz w:val="28"/>
          <w:szCs w:val="28"/>
        </w:rPr>
        <w:t xml:space="preserve"> </w:t>
      </w:r>
      <w:r w:rsidRPr="00F11E2C">
        <w:rPr>
          <w:sz w:val="28"/>
          <w:szCs w:val="28"/>
        </w:rPr>
        <w:t>Мак’явеллі, його праця “Державець”.</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Політична ідеологія: її види та основні параметри.</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Політичні партії в Україні у 1991–201</w:t>
      </w:r>
      <w:r>
        <w:rPr>
          <w:sz w:val="28"/>
          <w:szCs w:val="28"/>
        </w:rPr>
        <w:t>9</w:t>
      </w:r>
      <w:r w:rsidRPr="00F11E2C">
        <w:rPr>
          <w:sz w:val="28"/>
          <w:szCs w:val="28"/>
        </w:rPr>
        <w:t xml:space="preserve"> рр.</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Погляди М. Вебера</w:t>
      </w:r>
      <w:r>
        <w:rPr>
          <w:sz w:val="28"/>
          <w:szCs w:val="28"/>
        </w:rPr>
        <w:t xml:space="preserve"> щодо сутності політики та політичних відносин</w:t>
      </w:r>
      <w:r w:rsidRPr="00F11E2C">
        <w:rPr>
          <w:sz w:val="28"/>
          <w:szCs w:val="28"/>
        </w:rPr>
        <w:t>.</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Політичні процеси: сутність, класифікація і характеристика (розвиток, еволюція, трансформація, модернізація, революція).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Політичні рішення та механізми їх реалізації.</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Pr>
          <w:sz w:val="28"/>
          <w:szCs w:val="28"/>
        </w:rPr>
        <w:t>Державотворча концепція</w:t>
      </w:r>
      <w:r w:rsidRPr="00F11E2C">
        <w:rPr>
          <w:sz w:val="28"/>
          <w:szCs w:val="28"/>
        </w:rPr>
        <w:t xml:space="preserve"> В</w:t>
      </w:r>
      <w:r>
        <w:rPr>
          <w:sz w:val="28"/>
          <w:szCs w:val="28"/>
        </w:rPr>
        <w:t>.</w:t>
      </w:r>
      <w:r w:rsidRPr="00F11E2C">
        <w:rPr>
          <w:sz w:val="28"/>
          <w:szCs w:val="28"/>
        </w:rPr>
        <w:t xml:space="preserve"> Липинс</w:t>
      </w:r>
      <w:r>
        <w:rPr>
          <w:sz w:val="28"/>
          <w:szCs w:val="28"/>
        </w:rPr>
        <w:t>ького</w:t>
      </w:r>
      <w:r w:rsidRPr="00F11E2C">
        <w:rPr>
          <w:sz w:val="28"/>
          <w:szCs w:val="28"/>
        </w:rPr>
        <w:t>.</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Порівняльна характеристика виборчих систем Великобританії і США.</w:t>
      </w:r>
    </w:p>
    <w:p w:rsidR="0052176C" w:rsidRPr="00F11E2C" w:rsidRDefault="0052176C" w:rsidP="00AF7D0D">
      <w:pPr>
        <w:pStyle w:val="21"/>
        <w:widowControl w:val="0"/>
        <w:numPr>
          <w:ilvl w:val="0"/>
          <w:numId w:val="12"/>
        </w:numPr>
        <w:tabs>
          <w:tab w:val="left" w:pos="284"/>
        </w:tabs>
        <w:suppressAutoHyphens/>
        <w:overflowPunct w:val="0"/>
        <w:autoSpaceDE w:val="0"/>
        <w:ind w:left="360"/>
        <w:textAlignment w:val="baseline"/>
        <w:rPr>
          <w:sz w:val="28"/>
          <w:szCs w:val="28"/>
        </w:rPr>
      </w:pPr>
      <w:r w:rsidRPr="00F11E2C">
        <w:rPr>
          <w:sz w:val="28"/>
          <w:szCs w:val="28"/>
        </w:rPr>
        <w:t xml:space="preserve">Порівняльна характеристика президентської та парламентської форм правління.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Принципи виборчого права (міжнародні та вітчизняні документи).</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Pr>
          <w:sz w:val="28"/>
          <w:szCs w:val="28"/>
        </w:rPr>
        <w:t>Принципи організації унітарної та федеративної держави</w:t>
      </w:r>
      <w:r w:rsidRPr="00F11E2C">
        <w:rPr>
          <w:sz w:val="28"/>
          <w:szCs w:val="28"/>
        </w:rPr>
        <w:t xml:space="preserve">.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Різновиди партійних систем та їх характеристики.</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Різновиди референдумів. Референдуми в Україні: правові засади та історія проведення.</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С. Хантінгтон «Третя хвиля», «Зіткнення цивілізацій».</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Світовий політичний процес: проблеми та перспективи розвитку.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Система центральних органів виконавчої влади в України.</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Суспільно-політичні ідеї Стародавнього Сходу (брахманізм, буддизм, конфуціанство).</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Pr>
          <w:sz w:val="28"/>
          <w:szCs w:val="28"/>
        </w:rPr>
        <w:t>Сутність класичного лібералізму</w:t>
      </w:r>
      <w:r w:rsidRPr="00F11E2C">
        <w:rPr>
          <w:sz w:val="28"/>
          <w:szCs w:val="28"/>
        </w:rPr>
        <w:t>.</w:t>
      </w:r>
    </w:p>
    <w:p w:rsidR="0052176C" w:rsidRPr="00F11E2C" w:rsidRDefault="0052176C" w:rsidP="00AF7D0D">
      <w:pPr>
        <w:widowControl w:val="0"/>
        <w:numPr>
          <w:ilvl w:val="0"/>
          <w:numId w:val="12"/>
        </w:numPr>
        <w:overflowPunct w:val="0"/>
        <w:autoSpaceDE w:val="0"/>
        <w:ind w:left="360"/>
        <w:textAlignment w:val="baseline"/>
        <w:rPr>
          <w:szCs w:val="28"/>
          <w:lang w:val="uk-UA"/>
        </w:rPr>
      </w:pPr>
      <w:r w:rsidRPr="00F11E2C">
        <w:rPr>
          <w:szCs w:val="28"/>
          <w:lang w:val="uk-UA"/>
        </w:rPr>
        <w:t>Сутність та форми політичної участі.</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Сутність, завдання та типологія міжнародних організацій.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Сутність, ознаки та джерела політичної влади.</w:t>
      </w:r>
    </w:p>
    <w:p w:rsidR="0052176C" w:rsidRPr="00F11E2C" w:rsidRDefault="0052176C" w:rsidP="00AF7D0D">
      <w:pPr>
        <w:pStyle w:val="BodyTextIndent"/>
        <w:widowControl w:val="0"/>
        <w:numPr>
          <w:ilvl w:val="0"/>
          <w:numId w:val="12"/>
        </w:numPr>
        <w:ind w:left="360"/>
        <w:rPr>
          <w:szCs w:val="28"/>
        </w:rPr>
      </w:pPr>
      <w:r w:rsidRPr="00F11E2C">
        <w:rPr>
          <w:szCs w:val="28"/>
        </w:rPr>
        <w:t xml:space="preserve">Сутність, цілі та засоби політичної діяльності, її різновиди.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Сучасні концепції демократичного транзиту (Ростоу, Пшеворський).</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Сучасні теорії та моделі демократії (елітарні, колективістські, партиц</w:t>
      </w:r>
      <w:r>
        <w:rPr>
          <w:sz w:val="28"/>
          <w:szCs w:val="28"/>
        </w:rPr>
        <w:t>и</w:t>
      </w:r>
      <w:r w:rsidRPr="00F11E2C">
        <w:rPr>
          <w:sz w:val="28"/>
          <w:szCs w:val="28"/>
        </w:rPr>
        <w:t xml:space="preserve">паторні, корпоративістські, плюралістичні, поліархії).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Технології організації і проведення виборів.</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Український націонал-комунізм.</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sidRPr="00F11E2C">
        <w:rPr>
          <w:sz w:val="28"/>
          <w:szCs w:val="28"/>
        </w:rPr>
        <w:t xml:space="preserve">Ф. А. фон </w:t>
      </w:r>
      <w:r>
        <w:rPr>
          <w:sz w:val="28"/>
          <w:szCs w:val="28"/>
        </w:rPr>
        <w:t>Г</w:t>
      </w:r>
      <w:r w:rsidRPr="00F11E2C">
        <w:rPr>
          <w:sz w:val="28"/>
          <w:szCs w:val="28"/>
        </w:rPr>
        <w:t>ай</w:t>
      </w:r>
      <w:r>
        <w:rPr>
          <w:sz w:val="28"/>
          <w:szCs w:val="28"/>
        </w:rPr>
        <w:t>є</w:t>
      </w:r>
      <w:r w:rsidRPr="00F11E2C">
        <w:rPr>
          <w:sz w:val="28"/>
          <w:szCs w:val="28"/>
        </w:rPr>
        <w:t xml:space="preserve">к «Шлях до рабства». </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Pr>
          <w:sz w:val="28"/>
          <w:szCs w:val="28"/>
        </w:rPr>
        <w:t>Форми правління за працями Аристотеля.</w:t>
      </w:r>
    </w:p>
    <w:p w:rsidR="0052176C" w:rsidRPr="00F11E2C" w:rsidRDefault="0052176C" w:rsidP="00AF7D0D">
      <w:pPr>
        <w:pStyle w:val="21"/>
        <w:widowControl w:val="0"/>
        <w:numPr>
          <w:ilvl w:val="0"/>
          <w:numId w:val="12"/>
        </w:numPr>
        <w:tabs>
          <w:tab w:val="left" w:pos="360"/>
        </w:tabs>
        <w:suppressAutoHyphens/>
        <w:overflowPunct w:val="0"/>
        <w:autoSpaceDE w:val="0"/>
        <w:ind w:left="360"/>
        <w:textAlignment w:val="baseline"/>
        <w:rPr>
          <w:sz w:val="28"/>
          <w:szCs w:val="28"/>
        </w:rPr>
      </w:pPr>
      <w:r>
        <w:rPr>
          <w:sz w:val="28"/>
          <w:szCs w:val="28"/>
        </w:rPr>
        <w:t>Функції та основні напрямки діяльності соціальної і правової держави.</w:t>
      </w:r>
    </w:p>
    <w:p w:rsidR="0052176C" w:rsidRPr="00F11E2C" w:rsidRDefault="0052176C" w:rsidP="00AF7D0D">
      <w:pPr>
        <w:widowControl w:val="0"/>
        <w:jc w:val="both"/>
        <w:rPr>
          <w:szCs w:val="28"/>
          <w:lang w:val="uk-UA"/>
        </w:rPr>
      </w:pPr>
    </w:p>
    <w:p w:rsidR="0052176C" w:rsidRPr="00884E97" w:rsidRDefault="0052176C" w:rsidP="00AF7D0D">
      <w:pPr>
        <w:widowControl w:val="0"/>
        <w:jc w:val="center"/>
        <w:rPr>
          <w:b/>
          <w:caps/>
          <w:szCs w:val="28"/>
          <w:lang w:val="uk-UA"/>
        </w:rPr>
      </w:pPr>
      <w:r w:rsidRPr="00884E97">
        <w:rPr>
          <w:b/>
          <w:caps/>
          <w:szCs w:val="28"/>
          <w:lang w:val="uk-UA"/>
        </w:rPr>
        <w:t xml:space="preserve">Критерії оцінювання </w:t>
      </w:r>
    </w:p>
    <w:p w:rsidR="0052176C" w:rsidRPr="002B6715" w:rsidRDefault="0052176C" w:rsidP="00AF7D0D">
      <w:pPr>
        <w:widowControl w:val="0"/>
        <w:ind w:firstLine="550"/>
        <w:jc w:val="both"/>
        <w:rPr>
          <w:szCs w:val="27"/>
          <w:lang w:val="uk-UA"/>
        </w:rPr>
      </w:pPr>
      <w:r>
        <w:rPr>
          <w:szCs w:val="27"/>
          <w:lang w:val="uk-UA"/>
        </w:rPr>
        <w:t>Вступний іспит зі спеціальності оцінює</w:t>
      </w:r>
      <w:r w:rsidRPr="002B6715">
        <w:rPr>
          <w:szCs w:val="27"/>
          <w:lang w:val="uk-UA"/>
        </w:rPr>
        <w:t>ться за чотирибальною системою: «відмінно», «добре», «задовільно», «незадовільно».</w:t>
      </w:r>
    </w:p>
    <w:p w:rsidR="0052176C" w:rsidRPr="00884E97" w:rsidRDefault="0052176C" w:rsidP="00AF7D0D">
      <w:pPr>
        <w:widowControl w:val="0"/>
        <w:shd w:val="clear" w:color="auto" w:fill="FFFFFF"/>
        <w:ind w:firstLine="709"/>
        <w:jc w:val="both"/>
        <w:rPr>
          <w:szCs w:val="28"/>
          <w:lang w:val="uk-UA"/>
        </w:rPr>
      </w:pPr>
      <w:r w:rsidRPr="005B1B80">
        <w:rPr>
          <w:b/>
          <w:szCs w:val="28"/>
          <w:lang w:val="uk-UA"/>
        </w:rPr>
        <w:t>«Відмінно»</w:t>
      </w:r>
      <w:r w:rsidRPr="00884E97">
        <w:rPr>
          <w:szCs w:val="28"/>
          <w:lang w:val="uk-UA"/>
        </w:rPr>
        <w:t xml:space="preserve"> виставляється вступникам, які продемонстрували обізнаність з усіма поняттями, фактами, термінами; </w:t>
      </w:r>
      <w:r w:rsidRPr="007C4B89">
        <w:rPr>
          <w:szCs w:val="28"/>
          <w:lang w:val="uk-UA"/>
        </w:rPr>
        <w:t>аргументовано використову</w:t>
      </w:r>
      <w:r>
        <w:rPr>
          <w:szCs w:val="28"/>
          <w:lang w:val="uk-UA"/>
        </w:rPr>
        <w:t>ють</w:t>
      </w:r>
      <w:r w:rsidRPr="007C4B89">
        <w:rPr>
          <w:szCs w:val="28"/>
          <w:lang w:val="uk-UA"/>
        </w:rPr>
        <w:t xml:space="preserve"> їх</w:t>
      </w:r>
      <w:r>
        <w:rPr>
          <w:szCs w:val="28"/>
          <w:lang w:val="uk-UA"/>
        </w:rPr>
        <w:t>,</w:t>
      </w:r>
      <w:r w:rsidRPr="007C4B89">
        <w:rPr>
          <w:szCs w:val="28"/>
          <w:lang w:val="uk-UA"/>
        </w:rPr>
        <w:t xml:space="preserve"> умі</w:t>
      </w:r>
      <w:r>
        <w:rPr>
          <w:szCs w:val="28"/>
          <w:lang w:val="uk-UA"/>
        </w:rPr>
        <w:t>ють</w:t>
      </w:r>
      <w:r w:rsidRPr="007C4B89">
        <w:rPr>
          <w:szCs w:val="28"/>
          <w:lang w:val="uk-UA"/>
        </w:rPr>
        <w:t xml:space="preserve"> застосовувати матеріал для винесення власних суджень; самостійно оціню</w:t>
      </w:r>
      <w:r>
        <w:rPr>
          <w:szCs w:val="28"/>
          <w:lang w:val="uk-UA"/>
        </w:rPr>
        <w:t>ють</w:t>
      </w:r>
      <w:r w:rsidRPr="007C4B89">
        <w:rPr>
          <w:szCs w:val="28"/>
          <w:lang w:val="uk-UA"/>
        </w:rPr>
        <w:t xml:space="preserve"> різноманітні політичні процеси, виявляючи особисту позицію щодо них</w:t>
      </w:r>
      <w:r>
        <w:rPr>
          <w:szCs w:val="28"/>
          <w:lang w:val="uk-UA"/>
        </w:rPr>
        <w:t>.</w:t>
      </w:r>
    </w:p>
    <w:p w:rsidR="0052176C" w:rsidRPr="00884E97" w:rsidRDefault="0052176C" w:rsidP="00AF7D0D">
      <w:pPr>
        <w:widowControl w:val="0"/>
        <w:shd w:val="clear" w:color="auto" w:fill="FFFFFF"/>
        <w:ind w:firstLine="709"/>
        <w:jc w:val="both"/>
        <w:rPr>
          <w:szCs w:val="28"/>
          <w:lang w:val="uk-UA"/>
        </w:rPr>
      </w:pPr>
      <w:r w:rsidRPr="005B1B80">
        <w:rPr>
          <w:b/>
          <w:szCs w:val="28"/>
          <w:lang w:val="uk-UA"/>
        </w:rPr>
        <w:t>«Добре»</w:t>
      </w:r>
      <w:r>
        <w:rPr>
          <w:b/>
          <w:szCs w:val="28"/>
          <w:lang w:val="uk-UA"/>
        </w:rPr>
        <w:t xml:space="preserve"> </w:t>
      </w:r>
      <w:r w:rsidRPr="00A04E7C">
        <w:rPr>
          <w:szCs w:val="28"/>
          <w:lang w:val="uk-UA"/>
        </w:rPr>
        <w:t>виставляється</w:t>
      </w:r>
      <w:r>
        <w:rPr>
          <w:szCs w:val="28"/>
          <w:lang w:val="uk-UA"/>
        </w:rPr>
        <w:t xml:space="preserve"> за </w:t>
      </w:r>
      <w:r w:rsidRPr="007C4B89">
        <w:rPr>
          <w:szCs w:val="28"/>
          <w:lang w:val="uk-UA"/>
        </w:rPr>
        <w:t>правильн</w:t>
      </w:r>
      <w:r>
        <w:rPr>
          <w:szCs w:val="28"/>
          <w:lang w:val="uk-UA"/>
        </w:rPr>
        <w:t>е</w:t>
      </w:r>
      <w:r w:rsidRPr="007C4B89">
        <w:rPr>
          <w:szCs w:val="28"/>
          <w:lang w:val="uk-UA"/>
        </w:rPr>
        <w:t xml:space="preserve"> і логічн</w:t>
      </w:r>
      <w:r>
        <w:rPr>
          <w:szCs w:val="28"/>
          <w:lang w:val="uk-UA"/>
        </w:rPr>
        <w:t>е</w:t>
      </w:r>
      <w:r w:rsidRPr="007C4B89">
        <w:rPr>
          <w:szCs w:val="28"/>
          <w:lang w:val="uk-UA"/>
        </w:rPr>
        <w:t xml:space="preserve"> відтвор</w:t>
      </w:r>
      <w:r>
        <w:rPr>
          <w:szCs w:val="28"/>
          <w:lang w:val="uk-UA"/>
        </w:rPr>
        <w:t>ення</w:t>
      </w:r>
      <w:r w:rsidRPr="007C4B89">
        <w:rPr>
          <w:szCs w:val="28"/>
          <w:lang w:val="uk-UA"/>
        </w:rPr>
        <w:t xml:space="preserve"> матеріал</w:t>
      </w:r>
      <w:r>
        <w:rPr>
          <w:szCs w:val="28"/>
          <w:lang w:val="uk-UA"/>
        </w:rPr>
        <w:t>у</w:t>
      </w:r>
      <w:r w:rsidRPr="007C4B89">
        <w:rPr>
          <w:szCs w:val="28"/>
          <w:lang w:val="uk-UA"/>
        </w:rPr>
        <w:t>, розумі</w:t>
      </w:r>
      <w:r>
        <w:rPr>
          <w:szCs w:val="28"/>
          <w:lang w:val="uk-UA"/>
        </w:rPr>
        <w:t>ння</w:t>
      </w:r>
      <w:r w:rsidRPr="007C4B89">
        <w:rPr>
          <w:szCs w:val="28"/>
          <w:lang w:val="uk-UA"/>
        </w:rPr>
        <w:t xml:space="preserve"> основоположн</w:t>
      </w:r>
      <w:r>
        <w:rPr>
          <w:szCs w:val="28"/>
          <w:lang w:val="uk-UA"/>
        </w:rPr>
        <w:t>их</w:t>
      </w:r>
      <w:r w:rsidRPr="007C4B89">
        <w:rPr>
          <w:szCs w:val="28"/>
          <w:lang w:val="uk-UA"/>
        </w:rPr>
        <w:t xml:space="preserve"> теорі</w:t>
      </w:r>
      <w:r>
        <w:rPr>
          <w:szCs w:val="28"/>
          <w:lang w:val="uk-UA"/>
        </w:rPr>
        <w:t>й</w:t>
      </w:r>
      <w:r w:rsidRPr="007C4B89">
        <w:rPr>
          <w:szCs w:val="28"/>
          <w:lang w:val="uk-UA"/>
        </w:rPr>
        <w:t xml:space="preserve"> і факт</w:t>
      </w:r>
      <w:r>
        <w:rPr>
          <w:szCs w:val="28"/>
          <w:lang w:val="uk-UA"/>
        </w:rPr>
        <w:t>ів</w:t>
      </w:r>
      <w:r w:rsidRPr="007C4B89">
        <w:rPr>
          <w:szCs w:val="28"/>
          <w:lang w:val="uk-UA"/>
        </w:rPr>
        <w:t xml:space="preserve">, </w:t>
      </w:r>
      <w:r>
        <w:rPr>
          <w:szCs w:val="28"/>
          <w:lang w:val="uk-UA"/>
        </w:rPr>
        <w:t xml:space="preserve">вміння </w:t>
      </w:r>
      <w:r w:rsidRPr="007C4B89">
        <w:rPr>
          <w:szCs w:val="28"/>
          <w:lang w:val="uk-UA"/>
        </w:rPr>
        <w:t>встановлю</w:t>
      </w:r>
      <w:r>
        <w:rPr>
          <w:szCs w:val="28"/>
          <w:lang w:val="uk-UA"/>
        </w:rPr>
        <w:t>вати</w:t>
      </w:r>
      <w:r w:rsidRPr="007C4B89">
        <w:rPr>
          <w:szCs w:val="28"/>
          <w:lang w:val="uk-UA"/>
        </w:rPr>
        <w:t xml:space="preserve"> причинно-наслідкові зв’язки між ними; правильн</w:t>
      </w:r>
      <w:r>
        <w:rPr>
          <w:szCs w:val="28"/>
          <w:lang w:val="uk-UA"/>
        </w:rPr>
        <w:t>е</w:t>
      </w:r>
      <w:r w:rsidRPr="007C4B89">
        <w:rPr>
          <w:szCs w:val="28"/>
          <w:lang w:val="uk-UA"/>
        </w:rPr>
        <w:t xml:space="preserve"> використ</w:t>
      </w:r>
      <w:r>
        <w:rPr>
          <w:szCs w:val="28"/>
          <w:lang w:val="uk-UA"/>
        </w:rPr>
        <w:t xml:space="preserve">ання  </w:t>
      </w:r>
      <w:r w:rsidRPr="007C4B89">
        <w:rPr>
          <w:szCs w:val="28"/>
          <w:lang w:val="uk-UA"/>
        </w:rPr>
        <w:t>термінологі</w:t>
      </w:r>
      <w:r>
        <w:rPr>
          <w:szCs w:val="28"/>
          <w:lang w:val="uk-UA"/>
        </w:rPr>
        <w:t>ї;</w:t>
      </w:r>
      <w:r w:rsidRPr="00884E97">
        <w:rPr>
          <w:szCs w:val="28"/>
          <w:lang w:val="uk-UA"/>
        </w:rPr>
        <w:t xml:space="preserve"> </w:t>
      </w:r>
      <w:r w:rsidRPr="007C4B89">
        <w:rPr>
          <w:szCs w:val="28"/>
          <w:lang w:val="uk-UA"/>
        </w:rPr>
        <w:t>застосу</w:t>
      </w:r>
      <w:r>
        <w:rPr>
          <w:szCs w:val="28"/>
          <w:lang w:val="uk-UA"/>
        </w:rPr>
        <w:t>вання</w:t>
      </w:r>
      <w:r w:rsidRPr="007C4B89">
        <w:rPr>
          <w:szCs w:val="28"/>
          <w:lang w:val="uk-UA"/>
        </w:rPr>
        <w:t xml:space="preserve"> знання в дещо змінених ситуаціях</w:t>
      </w:r>
      <w:r>
        <w:rPr>
          <w:szCs w:val="28"/>
          <w:lang w:val="uk-UA"/>
        </w:rPr>
        <w:t>;</w:t>
      </w:r>
      <w:r w:rsidRPr="007C4B89">
        <w:rPr>
          <w:szCs w:val="28"/>
          <w:lang w:val="uk-UA"/>
        </w:rPr>
        <w:t xml:space="preserve"> висловлю</w:t>
      </w:r>
      <w:r>
        <w:rPr>
          <w:szCs w:val="28"/>
          <w:lang w:val="uk-UA"/>
        </w:rPr>
        <w:t>вання</w:t>
      </w:r>
      <w:r w:rsidRPr="007C4B89">
        <w:rPr>
          <w:szCs w:val="28"/>
          <w:lang w:val="uk-UA"/>
        </w:rPr>
        <w:t xml:space="preserve"> стандартн</w:t>
      </w:r>
      <w:r>
        <w:rPr>
          <w:szCs w:val="28"/>
          <w:lang w:val="uk-UA"/>
        </w:rPr>
        <w:t>ої</w:t>
      </w:r>
      <w:r w:rsidRPr="007C4B89">
        <w:rPr>
          <w:szCs w:val="28"/>
          <w:lang w:val="uk-UA"/>
        </w:rPr>
        <w:t xml:space="preserve"> аргументаці</w:t>
      </w:r>
      <w:r>
        <w:rPr>
          <w:szCs w:val="28"/>
          <w:lang w:val="uk-UA"/>
        </w:rPr>
        <w:t>ї</w:t>
      </w:r>
      <w:r w:rsidRPr="007C4B89">
        <w:rPr>
          <w:szCs w:val="28"/>
          <w:lang w:val="uk-UA"/>
        </w:rPr>
        <w:t xml:space="preserve"> при оцінці дій, процесів, явищ.</w:t>
      </w:r>
    </w:p>
    <w:p w:rsidR="0052176C" w:rsidRPr="00884E97" w:rsidRDefault="0052176C" w:rsidP="00AF7D0D">
      <w:pPr>
        <w:widowControl w:val="0"/>
        <w:shd w:val="clear" w:color="auto" w:fill="FFFFFF"/>
        <w:ind w:firstLine="709"/>
        <w:jc w:val="both"/>
        <w:rPr>
          <w:szCs w:val="28"/>
          <w:lang w:val="uk-UA"/>
        </w:rPr>
      </w:pPr>
      <w:r w:rsidRPr="005B1B80">
        <w:rPr>
          <w:b/>
          <w:szCs w:val="28"/>
          <w:lang w:val="uk-UA"/>
        </w:rPr>
        <w:t>«Задовільно»</w:t>
      </w:r>
      <w:r w:rsidRPr="00884E97">
        <w:rPr>
          <w:szCs w:val="28"/>
          <w:lang w:val="uk-UA"/>
        </w:rPr>
        <w:t xml:space="preserve"> виставляється за знання, які продемонстровані в неповному обсязі. Вони, зазвичай, носять фрагментарний характер. Теоретичні та фактичні знання відтворюються репродуктивно, без глибокого осмислення, аналізу, порівняння, узагальнення. Відчувається, що вступник недостатньо обізнаний з матеріалом джерел із навчальної дисципліни та не може критично оцінити наукові факти, явища, ідеї. </w:t>
      </w:r>
    </w:p>
    <w:p w:rsidR="0052176C" w:rsidRPr="00884E97" w:rsidRDefault="0052176C" w:rsidP="00AF7D0D">
      <w:pPr>
        <w:pStyle w:val="BodyTextIndent"/>
        <w:widowControl w:val="0"/>
        <w:rPr>
          <w:b/>
          <w:szCs w:val="28"/>
        </w:rPr>
      </w:pPr>
      <w:r w:rsidRPr="005B1B80">
        <w:rPr>
          <w:b/>
          <w:szCs w:val="28"/>
        </w:rPr>
        <w:t>«Незадовільно»</w:t>
      </w:r>
      <w:r w:rsidRPr="00884E97">
        <w:rPr>
          <w:szCs w:val="28"/>
        </w:rPr>
        <w:t xml:space="preserve"> виставляється за неправильну або поверхневу відповідь, яка свідчить про неусвідомленість і нерозуміння поставленого завдання. Літературу з навчальної дисципліни вступник не знає, її понятійно-категоріальним апаратом не володіє. Відповідь засвідчує вкрай низький рівень володіння програмним матеріалом.</w:t>
      </w:r>
    </w:p>
    <w:p w:rsidR="0052176C" w:rsidRDefault="0052176C" w:rsidP="00AF7D0D">
      <w:pPr>
        <w:pStyle w:val="BodyTextIndent"/>
        <w:widowControl w:val="0"/>
        <w:ind w:firstLine="0"/>
        <w:jc w:val="center"/>
        <w:rPr>
          <w:b/>
          <w:caps/>
          <w:szCs w:val="28"/>
        </w:rPr>
      </w:pPr>
    </w:p>
    <w:p w:rsidR="0052176C" w:rsidRDefault="0052176C" w:rsidP="009D746E">
      <w:pPr>
        <w:widowControl w:val="0"/>
        <w:tabs>
          <w:tab w:val="right" w:pos="9000"/>
        </w:tabs>
        <w:snapToGrid w:val="0"/>
        <w:spacing w:line="276" w:lineRule="auto"/>
        <w:jc w:val="center"/>
        <w:rPr>
          <w:b/>
          <w:spacing w:val="-6"/>
          <w:sz w:val="26"/>
          <w:szCs w:val="26"/>
          <w:lang w:val="uk-UA"/>
        </w:rPr>
      </w:pPr>
      <w:r w:rsidRPr="008C3562">
        <w:rPr>
          <w:b/>
          <w:spacing w:val="-6"/>
          <w:sz w:val="26"/>
          <w:szCs w:val="26"/>
        </w:rPr>
        <w:t>Шкала оцінювання</w:t>
      </w:r>
    </w:p>
    <w:p w:rsidR="0052176C" w:rsidRDefault="0052176C" w:rsidP="009D746E">
      <w:pPr>
        <w:widowControl w:val="0"/>
        <w:tabs>
          <w:tab w:val="right" w:pos="9000"/>
        </w:tabs>
        <w:snapToGrid w:val="0"/>
        <w:spacing w:line="276" w:lineRule="auto"/>
        <w:jc w:val="center"/>
        <w:rPr>
          <w:b/>
          <w:spacing w:val="-6"/>
          <w:sz w:val="26"/>
          <w:szCs w:val="2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1"/>
      </w:tblGrid>
      <w:tr w:rsidR="0052176C" w:rsidTr="007A3E66">
        <w:tc>
          <w:tcPr>
            <w:tcW w:w="5210" w:type="dxa"/>
          </w:tcPr>
          <w:p w:rsidR="0052176C" w:rsidRPr="007A3E66" w:rsidRDefault="0052176C" w:rsidP="007A3E66">
            <w:pPr>
              <w:widowControl w:val="0"/>
              <w:snapToGrid w:val="0"/>
              <w:spacing w:line="276" w:lineRule="auto"/>
              <w:jc w:val="center"/>
              <w:rPr>
                <w:spacing w:val="-6"/>
                <w:sz w:val="26"/>
                <w:szCs w:val="26"/>
                <w:lang w:val="uk-UA"/>
              </w:rPr>
            </w:pPr>
            <w:r w:rsidRPr="007A3E66">
              <w:rPr>
                <w:spacing w:val="-6"/>
                <w:sz w:val="26"/>
                <w:szCs w:val="26"/>
                <w:lang w:val="uk-UA"/>
              </w:rPr>
              <w:t>Бали</w:t>
            </w:r>
          </w:p>
          <w:p w:rsidR="0052176C" w:rsidRPr="007A3E66" w:rsidRDefault="0052176C" w:rsidP="007A3E66">
            <w:pPr>
              <w:widowControl w:val="0"/>
              <w:tabs>
                <w:tab w:val="right" w:pos="9000"/>
              </w:tabs>
              <w:snapToGrid w:val="0"/>
              <w:spacing w:line="276" w:lineRule="auto"/>
              <w:jc w:val="center"/>
              <w:rPr>
                <w:spacing w:val="-6"/>
                <w:sz w:val="26"/>
                <w:szCs w:val="26"/>
                <w:lang w:val="uk-UA"/>
              </w:rPr>
            </w:pPr>
          </w:p>
        </w:tc>
        <w:tc>
          <w:tcPr>
            <w:tcW w:w="5211" w:type="dxa"/>
          </w:tcPr>
          <w:p w:rsidR="0052176C" w:rsidRPr="007A3E66" w:rsidRDefault="0052176C" w:rsidP="007A3E66">
            <w:pPr>
              <w:widowControl w:val="0"/>
              <w:tabs>
                <w:tab w:val="right" w:pos="9000"/>
              </w:tabs>
              <w:snapToGrid w:val="0"/>
              <w:spacing w:line="276" w:lineRule="auto"/>
              <w:jc w:val="center"/>
              <w:rPr>
                <w:spacing w:val="-6"/>
                <w:sz w:val="26"/>
                <w:szCs w:val="26"/>
                <w:lang w:val="uk-UA"/>
              </w:rPr>
            </w:pPr>
            <w:r w:rsidRPr="007A3E66">
              <w:rPr>
                <w:spacing w:val="-6"/>
                <w:sz w:val="26"/>
                <w:szCs w:val="26"/>
                <w:lang w:val="uk-UA"/>
              </w:rPr>
              <w:t>Оцінювання</w:t>
            </w:r>
          </w:p>
        </w:tc>
      </w:tr>
      <w:tr w:rsidR="0052176C" w:rsidTr="007A3E66">
        <w:tc>
          <w:tcPr>
            <w:tcW w:w="5210" w:type="dxa"/>
            <w:vAlign w:val="center"/>
          </w:tcPr>
          <w:p w:rsidR="0052176C" w:rsidRPr="007A3E66" w:rsidRDefault="0052176C" w:rsidP="007A3E66">
            <w:pPr>
              <w:widowControl w:val="0"/>
              <w:snapToGrid w:val="0"/>
              <w:spacing w:line="276" w:lineRule="auto"/>
              <w:jc w:val="center"/>
              <w:rPr>
                <w:spacing w:val="-6"/>
                <w:sz w:val="26"/>
                <w:szCs w:val="26"/>
              </w:rPr>
            </w:pPr>
            <w:r w:rsidRPr="007A3E66">
              <w:rPr>
                <w:spacing w:val="-6"/>
                <w:sz w:val="26"/>
                <w:szCs w:val="26"/>
              </w:rPr>
              <w:t>90 – 100</w:t>
            </w:r>
          </w:p>
        </w:tc>
        <w:tc>
          <w:tcPr>
            <w:tcW w:w="5211" w:type="dxa"/>
            <w:vAlign w:val="center"/>
          </w:tcPr>
          <w:p w:rsidR="0052176C" w:rsidRPr="007A3E66" w:rsidRDefault="0052176C" w:rsidP="007A3E66">
            <w:pPr>
              <w:widowControl w:val="0"/>
              <w:snapToGrid w:val="0"/>
              <w:spacing w:line="276" w:lineRule="auto"/>
              <w:jc w:val="center"/>
              <w:rPr>
                <w:spacing w:val="-6"/>
                <w:sz w:val="26"/>
                <w:szCs w:val="26"/>
              </w:rPr>
            </w:pPr>
            <w:r w:rsidRPr="007A3E66">
              <w:rPr>
                <w:spacing w:val="-6"/>
                <w:sz w:val="26"/>
                <w:szCs w:val="26"/>
              </w:rPr>
              <w:t>Відмінно</w:t>
            </w:r>
          </w:p>
        </w:tc>
      </w:tr>
      <w:tr w:rsidR="0052176C" w:rsidTr="007A3E66">
        <w:tc>
          <w:tcPr>
            <w:tcW w:w="5210" w:type="dxa"/>
            <w:vAlign w:val="center"/>
          </w:tcPr>
          <w:p w:rsidR="0052176C" w:rsidRPr="007A3E66" w:rsidRDefault="0052176C" w:rsidP="007A3E66">
            <w:pPr>
              <w:widowControl w:val="0"/>
              <w:snapToGrid w:val="0"/>
              <w:spacing w:line="276" w:lineRule="auto"/>
              <w:jc w:val="center"/>
              <w:rPr>
                <w:spacing w:val="-6"/>
                <w:sz w:val="26"/>
                <w:szCs w:val="26"/>
              </w:rPr>
            </w:pPr>
            <w:r w:rsidRPr="007A3E66">
              <w:rPr>
                <w:spacing w:val="-6"/>
                <w:sz w:val="26"/>
                <w:szCs w:val="26"/>
              </w:rPr>
              <w:t>82 – 89</w:t>
            </w:r>
          </w:p>
        </w:tc>
        <w:tc>
          <w:tcPr>
            <w:tcW w:w="5211" w:type="dxa"/>
            <w:vAlign w:val="center"/>
          </w:tcPr>
          <w:p w:rsidR="0052176C" w:rsidRPr="007A3E66" w:rsidRDefault="0052176C" w:rsidP="007A3E66">
            <w:pPr>
              <w:widowControl w:val="0"/>
              <w:snapToGrid w:val="0"/>
              <w:spacing w:line="276" w:lineRule="auto"/>
              <w:jc w:val="center"/>
              <w:rPr>
                <w:spacing w:val="-6"/>
                <w:sz w:val="26"/>
                <w:szCs w:val="26"/>
                <w:lang w:val="uk-UA"/>
              </w:rPr>
            </w:pPr>
            <w:r w:rsidRPr="007A3E66">
              <w:rPr>
                <w:spacing w:val="-6"/>
                <w:sz w:val="26"/>
                <w:szCs w:val="26"/>
                <w:lang w:val="uk-UA"/>
              </w:rPr>
              <w:t>Дуже добре</w:t>
            </w:r>
          </w:p>
        </w:tc>
      </w:tr>
      <w:tr w:rsidR="0052176C" w:rsidTr="007A3E66">
        <w:tc>
          <w:tcPr>
            <w:tcW w:w="5210" w:type="dxa"/>
            <w:vAlign w:val="center"/>
          </w:tcPr>
          <w:p w:rsidR="0052176C" w:rsidRPr="007A3E66" w:rsidRDefault="0052176C" w:rsidP="007A3E66">
            <w:pPr>
              <w:widowControl w:val="0"/>
              <w:snapToGrid w:val="0"/>
              <w:spacing w:line="276" w:lineRule="auto"/>
              <w:jc w:val="center"/>
              <w:rPr>
                <w:spacing w:val="-6"/>
                <w:sz w:val="26"/>
                <w:szCs w:val="26"/>
              </w:rPr>
            </w:pPr>
            <w:r w:rsidRPr="007A3E66">
              <w:rPr>
                <w:spacing w:val="-6"/>
                <w:sz w:val="26"/>
                <w:szCs w:val="26"/>
              </w:rPr>
              <w:t xml:space="preserve">75 </w:t>
            </w:r>
            <w:r w:rsidRPr="007A3E66">
              <w:rPr>
                <w:spacing w:val="-6"/>
                <w:sz w:val="26"/>
                <w:szCs w:val="26"/>
              </w:rPr>
              <w:noBreakHyphen/>
              <w:t xml:space="preserve"> 81</w:t>
            </w:r>
          </w:p>
        </w:tc>
        <w:tc>
          <w:tcPr>
            <w:tcW w:w="5211" w:type="dxa"/>
            <w:vAlign w:val="center"/>
          </w:tcPr>
          <w:p w:rsidR="0052176C" w:rsidRPr="007A3E66" w:rsidRDefault="0052176C" w:rsidP="007A3E66">
            <w:pPr>
              <w:spacing w:line="276" w:lineRule="auto"/>
              <w:jc w:val="center"/>
              <w:rPr>
                <w:spacing w:val="-6"/>
                <w:sz w:val="26"/>
                <w:szCs w:val="26"/>
              </w:rPr>
            </w:pPr>
            <w:r w:rsidRPr="007A3E66">
              <w:rPr>
                <w:spacing w:val="-6"/>
                <w:sz w:val="26"/>
                <w:szCs w:val="26"/>
              </w:rPr>
              <w:t>Добре</w:t>
            </w:r>
          </w:p>
        </w:tc>
      </w:tr>
      <w:tr w:rsidR="0052176C" w:rsidTr="007A3E66">
        <w:tc>
          <w:tcPr>
            <w:tcW w:w="5210" w:type="dxa"/>
            <w:vAlign w:val="center"/>
          </w:tcPr>
          <w:p w:rsidR="0052176C" w:rsidRPr="007A3E66" w:rsidRDefault="0052176C" w:rsidP="007A3E66">
            <w:pPr>
              <w:widowControl w:val="0"/>
              <w:snapToGrid w:val="0"/>
              <w:spacing w:line="276" w:lineRule="auto"/>
              <w:jc w:val="center"/>
              <w:rPr>
                <w:spacing w:val="-6"/>
                <w:sz w:val="26"/>
                <w:szCs w:val="26"/>
              </w:rPr>
            </w:pPr>
            <w:r w:rsidRPr="007A3E66">
              <w:rPr>
                <w:spacing w:val="-6"/>
                <w:sz w:val="26"/>
                <w:szCs w:val="26"/>
              </w:rPr>
              <w:t xml:space="preserve">67 </w:t>
            </w:r>
            <w:r w:rsidRPr="007A3E66">
              <w:rPr>
                <w:spacing w:val="-6"/>
                <w:sz w:val="26"/>
                <w:szCs w:val="26"/>
              </w:rPr>
              <w:noBreakHyphen/>
              <w:t>74</w:t>
            </w:r>
          </w:p>
        </w:tc>
        <w:tc>
          <w:tcPr>
            <w:tcW w:w="5211" w:type="dxa"/>
            <w:vAlign w:val="center"/>
          </w:tcPr>
          <w:p w:rsidR="0052176C" w:rsidRPr="007A3E66" w:rsidRDefault="0052176C" w:rsidP="007A3E66">
            <w:pPr>
              <w:widowControl w:val="0"/>
              <w:snapToGrid w:val="0"/>
              <w:spacing w:line="276" w:lineRule="auto"/>
              <w:jc w:val="center"/>
              <w:rPr>
                <w:spacing w:val="-6"/>
                <w:sz w:val="26"/>
                <w:szCs w:val="26"/>
              </w:rPr>
            </w:pPr>
            <w:r w:rsidRPr="007A3E66">
              <w:rPr>
                <w:spacing w:val="-6"/>
                <w:sz w:val="26"/>
                <w:szCs w:val="26"/>
              </w:rPr>
              <w:t>Задовільно</w:t>
            </w:r>
          </w:p>
        </w:tc>
      </w:tr>
      <w:tr w:rsidR="0052176C" w:rsidTr="007A3E66">
        <w:tc>
          <w:tcPr>
            <w:tcW w:w="5210" w:type="dxa"/>
            <w:vAlign w:val="center"/>
          </w:tcPr>
          <w:p w:rsidR="0052176C" w:rsidRPr="007A3E66" w:rsidRDefault="0052176C" w:rsidP="007A3E66">
            <w:pPr>
              <w:widowControl w:val="0"/>
              <w:snapToGrid w:val="0"/>
              <w:spacing w:line="276" w:lineRule="auto"/>
              <w:jc w:val="center"/>
              <w:rPr>
                <w:spacing w:val="-6"/>
                <w:sz w:val="26"/>
                <w:szCs w:val="26"/>
              </w:rPr>
            </w:pPr>
            <w:r w:rsidRPr="007A3E66">
              <w:rPr>
                <w:spacing w:val="-6"/>
                <w:sz w:val="26"/>
                <w:szCs w:val="26"/>
                <w:lang w:val="en-US"/>
              </w:rPr>
              <w:t xml:space="preserve">60 </w:t>
            </w:r>
            <w:r w:rsidRPr="007A3E66">
              <w:rPr>
                <w:spacing w:val="-6"/>
                <w:sz w:val="26"/>
                <w:szCs w:val="26"/>
                <w:lang w:val="en-US"/>
              </w:rPr>
              <w:noBreakHyphen/>
              <w:t xml:space="preserve"> 66</w:t>
            </w:r>
          </w:p>
        </w:tc>
        <w:tc>
          <w:tcPr>
            <w:tcW w:w="5211" w:type="dxa"/>
            <w:vAlign w:val="center"/>
          </w:tcPr>
          <w:p w:rsidR="0052176C" w:rsidRPr="007A3E66" w:rsidRDefault="0052176C" w:rsidP="007A3E66">
            <w:pPr>
              <w:spacing w:line="276" w:lineRule="auto"/>
              <w:jc w:val="center"/>
              <w:rPr>
                <w:spacing w:val="-6"/>
                <w:sz w:val="26"/>
                <w:szCs w:val="26"/>
                <w:lang w:val="uk-UA"/>
              </w:rPr>
            </w:pPr>
            <w:r w:rsidRPr="007A3E66">
              <w:rPr>
                <w:spacing w:val="-6"/>
                <w:sz w:val="26"/>
                <w:szCs w:val="26"/>
                <w:lang w:val="uk-UA"/>
              </w:rPr>
              <w:t>Достатньо</w:t>
            </w:r>
          </w:p>
        </w:tc>
      </w:tr>
      <w:tr w:rsidR="0052176C" w:rsidTr="007A3E66">
        <w:tc>
          <w:tcPr>
            <w:tcW w:w="5210" w:type="dxa"/>
            <w:vAlign w:val="center"/>
          </w:tcPr>
          <w:p w:rsidR="0052176C" w:rsidRPr="007A3E66" w:rsidRDefault="0052176C" w:rsidP="007A3E66">
            <w:pPr>
              <w:widowControl w:val="0"/>
              <w:snapToGrid w:val="0"/>
              <w:spacing w:line="276" w:lineRule="auto"/>
              <w:jc w:val="center"/>
              <w:rPr>
                <w:spacing w:val="-6"/>
                <w:sz w:val="26"/>
                <w:szCs w:val="26"/>
                <w:lang w:val="en-US"/>
              </w:rPr>
            </w:pPr>
            <w:r w:rsidRPr="007A3E66">
              <w:rPr>
                <w:sz w:val="26"/>
                <w:szCs w:val="26"/>
              </w:rPr>
              <w:t>1 – 59</w:t>
            </w:r>
          </w:p>
        </w:tc>
        <w:tc>
          <w:tcPr>
            <w:tcW w:w="5211" w:type="dxa"/>
            <w:vAlign w:val="center"/>
          </w:tcPr>
          <w:p w:rsidR="0052176C" w:rsidRPr="007A3E66" w:rsidRDefault="0052176C" w:rsidP="007A3E66">
            <w:pPr>
              <w:autoSpaceDE w:val="0"/>
              <w:autoSpaceDN w:val="0"/>
              <w:adjustRightInd w:val="0"/>
              <w:spacing w:line="276" w:lineRule="auto"/>
              <w:jc w:val="center"/>
              <w:rPr>
                <w:bCs/>
                <w:sz w:val="26"/>
                <w:szCs w:val="26"/>
              </w:rPr>
            </w:pPr>
            <w:r w:rsidRPr="007A3E66">
              <w:rPr>
                <w:bCs/>
                <w:sz w:val="26"/>
                <w:szCs w:val="26"/>
              </w:rPr>
              <w:t>Незадовільно</w:t>
            </w:r>
          </w:p>
        </w:tc>
      </w:tr>
      <w:tr w:rsidR="0052176C" w:rsidTr="007A3E66">
        <w:tc>
          <w:tcPr>
            <w:tcW w:w="5210" w:type="dxa"/>
          </w:tcPr>
          <w:p w:rsidR="0052176C" w:rsidRPr="007A3E66" w:rsidRDefault="0052176C" w:rsidP="007A3E66">
            <w:pPr>
              <w:widowControl w:val="0"/>
              <w:tabs>
                <w:tab w:val="right" w:pos="9000"/>
              </w:tabs>
              <w:snapToGrid w:val="0"/>
              <w:spacing w:line="276" w:lineRule="auto"/>
              <w:jc w:val="center"/>
              <w:rPr>
                <w:i/>
                <w:spacing w:val="-6"/>
                <w:sz w:val="26"/>
                <w:szCs w:val="26"/>
                <w:lang w:val="uk-UA"/>
              </w:rPr>
            </w:pPr>
          </w:p>
        </w:tc>
        <w:tc>
          <w:tcPr>
            <w:tcW w:w="5211" w:type="dxa"/>
          </w:tcPr>
          <w:p w:rsidR="0052176C" w:rsidRPr="007A3E66" w:rsidRDefault="0052176C" w:rsidP="007A3E66">
            <w:pPr>
              <w:widowControl w:val="0"/>
              <w:tabs>
                <w:tab w:val="right" w:pos="9000"/>
              </w:tabs>
              <w:snapToGrid w:val="0"/>
              <w:spacing w:line="276" w:lineRule="auto"/>
              <w:jc w:val="center"/>
              <w:rPr>
                <w:i/>
                <w:spacing w:val="-6"/>
                <w:sz w:val="26"/>
                <w:szCs w:val="26"/>
                <w:lang w:val="uk-UA"/>
              </w:rPr>
            </w:pPr>
          </w:p>
        </w:tc>
      </w:tr>
    </w:tbl>
    <w:p w:rsidR="0052176C" w:rsidRPr="00884E97" w:rsidRDefault="0052176C" w:rsidP="00AF7D0D">
      <w:pPr>
        <w:pStyle w:val="BodyTextIndent"/>
        <w:widowControl w:val="0"/>
        <w:ind w:firstLine="0"/>
        <w:jc w:val="center"/>
        <w:rPr>
          <w:b/>
          <w:caps/>
          <w:szCs w:val="28"/>
        </w:rPr>
      </w:pPr>
    </w:p>
    <w:p w:rsidR="0052176C" w:rsidRPr="00884E97" w:rsidRDefault="0052176C" w:rsidP="00AF7D0D">
      <w:pPr>
        <w:widowControl w:val="0"/>
        <w:jc w:val="center"/>
        <w:rPr>
          <w:b/>
          <w:i/>
          <w:caps/>
          <w:szCs w:val="28"/>
          <w:lang w:val="uk-UA"/>
        </w:rPr>
      </w:pPr>
      <w:r w:rsidRPr="00884E97">
        <w:rPr>
          <w:b/>
          <w:bCs/>
          <w:caps/>
          <w:spacing w:val="-2"/>
          <w:szCs w:val="28"/>
          <w:lang w:val="uk-UA"/>
        </w:rPr>
        <w:t>Список джерел</w:t>
      </w:r>
      <w:r w:rsidRPr="00884E97">
        <w:rPr>
          <w:b/>
          <w:caps/>
          <w:szCs w:val="28"/>
          <w:lang w:val="uk-UA"/>
        </w:rPr>
        <w:t xml:space="preserve"> та літератури</w:t>
      </w:r>
    </w:p>
    <w:p w:rsidR="0052176C" w:rsidRPr="00884E97" w:rsidRDefault="0052176C" w:rsidP="00AF7D0D">
      <w:pPr>
        <w:widowControl w:val="0"/>
        <w:jc w:val="center"/>
        <w:rPr>
          <w:b/>
          <w:i/>
          <w:szCs w:val="28"/>
          <w:lang w:val="uk-UA"/>
        </w:rPr>
      </w:pPr>
      <w:r w:rsidRPr="00884E97">
        <w:rPr>
          <w:b/>
          <w:i/>
          <w:szCs w:val="28"/>
          <w:lang w:val="uk-UA"/>
        </w:rPr>
        <w:t>Джерела</w:t>
      </w:r>
    </w:p>
    <w:p w:rsidR="0052176C" w:rsidRPr="00884E97" w:rsidRDefault="0052176C" w:rsidP="00AF7D0D">
      <w:pPr>
        <w:pStyle w:val="ListParagraph"/>
        <w:widowControl w:val="0"/>
        <w:numPr>
          <w:ilvl w:val="0"/>
          <w:numId w:val="9"/>
        </w:numPr>
        <w:tabs>
          <w:tab w:val="clear" w:pos="720"/>
          <w:tab w:val="num" w:pos="284"/>
        </w:tabs>
        <w:spacing w:after="0" w:line="240" w:lineRule="auto"/>
        <w:ind w:left="284" w:hanging="284"/>
        <w:jc w:val="both"/>
        <w:rPr>
          <w:rFonts w:ascii="Times New Roman" w:hAnsi="Times New Roman"/>
          <w:sz w:val="28"/>
          <w:szCs w:val="28"/>
          <w:lang w:val="uk-UA"/>
        </w:rPr>
      </w:pPr>
      <w:r w:rsidRPr="00884E97">
        <w:rPr>
          <w:rFonts w:ascii="Times New Roman" w:hAnsi="Times New Roman"/>
          <w:sz w:val="28"/>
          <w:szCs w:val="28"/>
          <w:lang w:val="uk-UA"/>
        </w:rPr>
        <w:t xml:space="preserve">Загальна Декларація прав людини </w:t>
      </w:r>
      <w:r>
        <w:rPr>
          <w:rFonts w:ascii="Times New Roman" w:hAnsi="Times New Roman"/>
          <w:sz w:val="28"/>
          <w:szCs w:val="28"/>
          <w:lang w:val="uk-UA"/>
        </w:rPr>
        <w:t xml:space="preserve"> </w:t>
      </w:r>
      <w:r w:rsidRPr="00884E97">
        <w:rPr>
          <w:rFonts w:ascii="Times New Roman" w:hAnsi="Times New Roman"/>
          <w:sz w:val="28"/>
          <w:szCs w:val="28"/>
          <w:lang w:val="uk-UA"/>
        </w:rPr>
        <w:t>(резолюція Генеральної Асамблеї 217 А (ІІІ) від 10 грудня 1948 року // Д. Донеллі. Права людини у міжнар. політиці / пер. з англ. – Л. : Кальварія, 2004.– С. 221−226.</w:t>
      </w:r>
    </w:p>
    <w:p w:rsidR="0052176C" w:rsidRPr="009D746E" w:rsidRDefault="0052176C" w:rsidP="00AF7D0D">
      <w:pPr>
        <w:pStyle w:val="ListParagraph"/>
        <w:widowControl w:val="0"/>
        <w:numPr>
          <w:ilvl w:val="0"/>
          <w:numId w:val="9"/>
        </w:numPr>
        <w:tabs>
          <w:tab w:val="clear" w:pos="720"/>
          <w:tab w:val="num" w:pos="284"/>
        </w:tabs>
        <w:spacing w:after="0" w:line="240" w:lineRule="auto"/>
        <w:ind w:left="284" w:hanging="284"/>
        <w:jc w:val="both"/>
        <w:rPr>
          <w:rFonts w:ascii="Times New Roman" w:hAnsi="Times New Roman"/>
          <w:sz w:val="28"/>
          <w:szCs w:val="28"/>
          <w:lang w:val="uk-UA"/>
        </w:rPr>
      </w:pPr>
      <w:r w:rsidRPr="009D746E">
        <w:rPr>
          <w:rFonts w:ascii="Times New Roman" w:hAnsi="Times New Roman"/>
          <w:sz w:val="28"/>
          <w:szCs w:val="28"/>
          <w:lang w:val="uk-UA"/>
        </w:rPr>
        <w:t xml:space="preserve">Закон України </w:t>
      </w:r>
      <w:r w:rsidRPr="009D746E">
        <w:rPr>
          <w:rFonts w:ascii="Times New Roman" w:hAnsi="Times New Roman"/>
          <w:bCs/>
          <w:iCs/>
          <w:color w:val="000000"/>
          <w:spacing w:val="60"/>
          <w:sz w:val="28"/>
          <w:szCs w:val="28"/>
          <w:lang w:val="uk-UA"/>
        </w:rPr>
        <w:t>«</w:t>
      </w:r>
      <w:r w:rsidRPr="009D746E">
        <w:rPr>
          <w:rFonts w:ascii="Times New Roman" w:hAnsi="Times New Roman"/>
          <w:bCs/>
          <w:color w:val="000000"/>
          <w:sz w:val="28"/>
          <w:szCs w:val="28"/>
          <w:lang w:val="uk-UA"/>
        </w:rPr>
        <w:t>Про засади державної мовної політики</w:t>
      </w:r>
      <w:bookmarkStart w:id="0" w:name="n335"/>
      <w:bookmarkEnd w:id="0"/>
      <w:r w:rsidRPr="009D746E">
        <w:rPr>
          <w:rFonts w:ascii="Times New Roman" w:hAnsi="Times New Roman"/>
          <w:bCs/>
          <w:color w:val="000000"/>
          <w:sz w:val="28"/>
          <w:szCs w:val="28"/>
          <w:lang w:val="uk-UA"/>
        </w:rPr>
        <w:t>» // Відомості Верховної Ради. – 2013. – № 23. – Ст. 218</w:t>
      </w:r>
      <w:bookmarkStart w:id="1" w:name="n327"/>
      <w:bookmarkEnd w:id="1"/>
      <w:r w:rsidRPr="009D746E">
        <w:rPr>
          <w:rFonts w:ascii="Times New Roman" w:hAnsi="Times New Roman"/>
          <w:bCs/>
          <w:color w:val="000000"/>
          <w:sz w:val="28"/>
          <w:szCs w:val="28"/>
          <w:lang w:val="uk-UA"/>
        </w:rPr>
        <w:t>.</w:t>
      </w:r>
    </w:p>
    <w:p w:rsidR="0052176C" w:rsidRPr="00884E97" w:rsidRDefault="0052176C" w:rsidP="00AF7D0D">
      <w:pPr>
        <w:widowControl w:val="0"/>
        <w:numPr>
          <w:ilvl w:val="0"/>
          <w:numId w:val="9"/>
        </w:numPr>
        <w:tabs>
          <w:tab w:val="clear" w:pos="720"/>
          <w:tab w:val="num" w:pos="284"/>
        </w:tabs>
        <w:suppressAutoHyphens w:val="0"/>
        <w:ind w:left="284" w:hanging="284"/>
        <w:jc w:val="both"/>
        <w:rPr>
          <w:szCs w:val="28"/>
          <w:lang w:val="uk-UA"/>
        </w:rPr>
      </w:pPr>
      <w:r w:rsidRPr="00884E97">
        <w:rPr>
          <w:szCs w:val="28"/>
          <w:lang w:val="uk-UA"/>
        </w:rPr>
        <w:t>Закон України  «Про місцеве самоврядування в Україні»: за станом на 5 березня 2001 р.</w:t>
      </w:r>
      <w:r>
        <w:rPr>
          <w:szCs w:val="28"/>
          <w:lang w:val="uk-UA"/>
        </w:rPr>
        <w:t xml:space="preserve"> </w:t>
      </w:r>
      <w:r w:rsidRPr="00884E97">
        <w:rPr>
          <w:szCs w:val="28"/>
          <w:lang w:val="uk-UA"/>
        </w:rPr>
        <w:t>: Офіц. вид. – К. : Парл. вид-во, 2001. – 68 с.</w:t>
      </w:r>
    </w:p>
    <w:p w:rsidR="0052176C" w:rsidRPr="00884E97" w:rsidRDefault="0052176C" w:rsidP="00AF7D0D">
      <w:pPr>
        <w:widowControl w:val="0"/>
        <w:numPr>
          <w:ilvl w:val="0"/>
          <w:numId w:val="9"/>
        </w:numPr>
        <w:tabs>
          <w:tab w:val="clear" w:pos="720"/>
          <w:tab w:val="num" w:pos="284"/>
        </w:tabs>
        <w:suppressAutoHyphens w:val="0"/>
        <w:ind w:left="284" w:hanging="284"/>
        <w:jc w:val="both"/>
        <w:rPr>
          <w:szCs w:val="28"/>
          <w:lang w:val="uk-UA"/>
        </w:rPr>
      </w:pPr>
      <w:r w:rsidRPr="00884E97">
        <w:rPr>
          <w:szCs w:val="28"/>
          <w:lang w:val="uk-UA"/>
        </w:rPr>
        <w:t>Закон України «Пр</w:t>
      </w:r>
      <w:r>
        <w:rPr>
          <w:szCs w:val="28"/>
          <w:lang w:val="uk-UA"/>
        </w:rPr>
        <w:t>о політичні партії в Україні» (з</w:t>
      </w:r>
      <w:r w:rsidRPr="00884E97">
        <w:rPr>
          <w:szCs w:val="28"/>
          <w:lang w:val="uk-UA"/>
        </w:rPr>
        <w:t>і змінами, внесеними згідно із Законами України «Про внесення змін до деяких законодавчих актів України у зв’язку із запровадженням державного фінансування політичних партій в Україні» № 1349-ІV від 27.11. 2003 та «Про внесення змін до Закону України «Про політичні партії в Україні» № 2748-ІV від 06.07. 2003) // Політичні партії в Україні</w:t>
      </w:r>
      <w:r>
        <w:rPr>
          <w:szCs w:val="28"/>
          <w:lang w:val="uk-UA"/>
        </w:rPr>
        <w:t xml:space="preserve"> </w:t>
      </w:r>
      <w:r w:rsidRPr="00884E97">
        <w:rPr>
          <w:szCs w:val="28"/>
          <w:lang w:val="uk-UA"/>
        </w:rPr>
        <w:t xml:space="preserve">: </w:t>
      </w:r>
      <w:r>
        <w:rPr>
          <w:szCs w:val="28"/>
          <w:lang w:val="uk-UA"/>
        </w:rPr>
        <w:t>і</w:t>
      </w:r>
      <w:r w:rsidRPr="00884E97">
        <w:rPr>
          <w:szCs w:val="28"/>
          <w:lang w:val="uk-UA"/>
        </w:rPr>
        <w:t>нформ.-довід. вид. (2-ге, доп.) / редкол.: Я. В. Давидович (голова ред. кол.) В. О. Завалевська, О. С. Вишневська та ін. – К. : Атіка, 2005.– С. 12−22.</w:t>
      </w:r>
    </w:p>
    <w:p w:rsidR="0052176C" w:rsidRPr="00884E97" w:rsidRDefault="0052176C" w:rsidP="00AF7D0D">
      <w:pPr>
        <w:widowControl w:val="0"/>
        <w:numPr>
          <w:ilvl w:val="0"/>
          <w:numId w:val="9"/>
        </w:numPr>
        <w:tabs>
          <w:tab w:val="clear" w:pos="720"/>
          <w:tab w:val="num" w:pos="284"/>
        </w:tabs>
        <w:suppressAutoHyphens w:val="0"/>
        <w:ind w:left="284" w:hanging="284"/>
        <w:jc w:val="both"/>
        <w:rPr>
          <w:szCs w:val="28"/>
          <w:lang w:val="uk-UA"/>
        </w:rPr>
      </w:pPr>
      <w:r w:rsidRPr="00884E97">
        <w:rPr>
          <w:szCs w:val="28"/>
          <w:lang w:val="uk-UA"/>
        </w:rPr>
        <w:t>Конституція України. Прийнята на п’ятій сесії Верховної Ради України 28 червня 1996 року. Зі зм</w:t>
      </w:r>
      <w:r>
        <w:rPr>
          <w:szCs w:val="28"/>
          <w:lang w:val="uk-UA"/>
        </w:rPr>
        <w:t>інами, внесеними згідно із Зако</w:t>
      </w:r>
      <w:r w:rsidRPr="00884E97">
        <w:rPr>
          <w:szCs w:val="28"/>
          <w:lang w:val="uk-UA"/>
        </w:rPr>
        <w:t>ном України від 8 грудня 2004 року № 2222-ІV. Станом на 1 січня 2006 року. Офіц. вид. – К., 2006. – 124 с.</w:t>
      </w:r>
    </w:p>
    <w:p w:rsidR="0052176C" w:rsidRPr="00884E97" w:rsidRDefault="0052176C" w:rsidP="00AF7D0D">
      <w:pPr>
        <w:widowControl w:val="0"/>
        <w:ind w:firstLine="709"/>
        <w:jc w:val="center"/>
        <w:rPr>
          <w:b/>
          <w:i/>
          <w:szCs w:val="28"/>
          <w:lang w:val="uk-UA"/>
        </w:rPr>
      </w:pPr>
      <w:r w:rsidRPr="00884E97">
        <w:rPr>
          <w:b/>
          <w:i/>
          <w:szCs w:val="28"/>
          <w:lang w:val="uk-UA"/>
        </w:rPr>
        <w:t>Основна література</w:t>
      </w:r>
    </w:p>
    <w:p w:rsidR="0052176C" w:rsidRPr="00884E97" w:rsidRDefault="0052176C" w:rsidP="00FA7D5B">
      <w:pPr>
        <w:pStyle w:val="BodyText"/>
        <w:widowControl w:val="0"/>
        <w:numPr>
          <w:ilvl w:val="0"/>
          <w:numId w:val="10"/>
        </w:numPr>
        <w:tabs>
          <w:tab w:val="clear" w:pos="720"/>
          <w:tab w:val="num" w:pos="0"/>
        </w:tabs>
        <w:suppressAutoHyphens w:val="0"/>
        <w:spacing w:after="0"/>
        <w:ind w:left="0" w:firstLine="0"/>
        <w:jc w:val="both"/>
        <w:rPr>
          <w:szCs w:val="28"/>
        </w:rPr>
      </w:pPr>
      <w:r w:rsidRPr="00722C09">
        <w:rPr>
          <w:szCs w:val="28"/>
          <w:lang w:val="uk-UA"/>
        </w:rPr>
        <w:t>Андрусяк Т. Історія політичних і правових вчень : навч. посіб. / Т.</w:t>
      </w:r>
      <w:r w:rsidRPr="00884E97">
        <w:rPr>
          <w:szCs w:val="28"/>
        </w:rPr>
        <w:t> </w:t>
      </w:r>
      <w:r w:rsidRPr="00722C09">
        <w:rPr>
          <w:szCs w:val="28"/>
          <w:lang w:val="uk-UA"/>
        </w:rPr>
        <w:t>Андрусяк. – Л.</w:t>
      </w:r>
      <w:r w:rsidRPr="00884E97">
        <w:rPr>
          <w:szCs w:val="28"/>
        </w:rPr>
        <w:t> </w:t>
      </w:r>
      <w:r w:rsidRPr="00722C09">
        <w:rPr>
          <w:szCs w:val="28"/>
          <w:lang w:val="uk-UA"/>
        </w:rPr>
        <w:t xml:space="preserve">: Вид центр ЛНУ ім. </w:t>
      </w:r>
      <w:r w:rsidRPr="00884E97">
        <w:rPr>
          <w:szCs w:val="28"/>
        </w:rPr>
        <w:t>І. Франка, 2001. – 220 с.</w:t>
      </w:r>
    </w:p>
    <w:p w:rsidR="0052176C" w:rsidRPr="00884E97" w:rsidRDefault="0052176C" w:rsidP="00FA7D5B">
      <w:pPr>
        <w:pStyle w:val="ListParagraph"/>
        <w:widowControl w:val="0"/>
        <w:numPr>
          <w:ilvl w:val="0"/>
          <w:numId w:val="10"/>
        </w:numPr>
        <w:tabs>
          <w:tab w:val="clear" w:pos="720"/>
          <w:tab w:val="num" w:pos="0"/>
        </w:tabs>
        <w:spacing w:after="0" w:line="240" w:lineRule="auto"/>
        <w:ind w:left="0" w:firstLine="0"/>
        <w:jc w:val="both"/>
        <w:rPr>
          <w:rFonts w:ascii="Times New Roman" w:hAnsi="Times New Roman"/>
          <w:sz w:val="28"/>
          <w:szCs w:val="28"/>
          <w:lang w:val="uk-UA"/>
        </w:rPr>
      </w:pPr>
      <w:r w:rsidRPr="00884E97">
        <w:rPr>
          <w:rFonts w:ascii="Times New Roman" w:hAnsi="Times New Roman"/>
          <w:sz w:val="28"/>
          <w:szCs w:val="28"/>
          <w:lang w:val="uk-UA"/>
        </w:rPr>
        <w:t>Бойко О. Історія України : навч. посіб. для студ. вищих навч. закл. − 3-тє вид., випр., доп. / О. Бойко. – К. : Академвидав, 2006.– 686 с.</w:t>
      </w:r>
    </w:p>
    <w:p w:rsidR="0052176C" w:rsidRPr="00884E97" w:rsidRDefault="0052176C" w:rsidP="00FA7D5B">
      <w:pPr>
        <w:pStyle w:val="ListParagraph"/>
        <w:widowControl w:val="0"/>
        <w:numPr>
          <w:ilvl w:val="0"/>
          <w:numId w:val="10"/>
        </w:numPr>
        <w:tabs>
          <w:tab w:val="clear" w:pos="720"/>
          <w:tab w:val="num" w:pos="0"/>
        </w:tabs>
        <w:spacing w:after="0" w:line="240" w:lineRule="auto"/>
        <w:ind w:left="0" w:firstLine="0"/>
        <w:jc w:val="both"/>
        <w:rPr>
          <w:rFonts w:ascii="Times New Roman" w:hAnsi="Times New Roman"/>
          <w:sz w:val="28"/>
          <w:szCs w:val="28"/>
          <w:lang w:val="uk-UA"/>
        </w:rPr>
      </w:pPr>
      <w:r w:rsidRPr="00884E97">
        <w:rPr>
          <w:rFonts w:ascii="Times New Roman" w:hAnsi="Times New Roman"/>
          <w:kern w:val="36"/>
          <w:sz w:val="28"/>
          <w:szCs w:val="28"/>
          <w:lang w:val="uk-UA"/>
        </w:rPr>
        <w:t>Гаджиев К. Геополитика : учебник / К. Гаджиев. – М. : Изд-во Юрайт, 2011. – 479 с.</w:t>
      </w:r>
    </w:p>
    <w:p w:rsidR="0052176C" w:rsidRPr="00884E97" w:rsidRDefault="0052176C" w:rsidP="00FA7D5B">
      <w:pPr>
        <w:pStyle w:val="ListParagraph"/>
        <w:widowControl w:val="0"/>
        <w:numPr>
          <w:ilvl w:val="0"/>
          <w:numId w:val="10"/>
        </w:numPr>
        <w:tabs>
          <w:tab w:val="clear" w:pos="720"/>
          <w:tab w:val="num" w:pos="0"/>
        </w:tabs>
        <w:spacing w:after="0" w:line="240" w:lineRule="auto"/>
        <w:ind w:left="0" w:firstLine="0"/>
        <w:jc w:val="both"/>
        <w:rPr>
          <w:rFonts w:ascii="Times New Roman" w:hAnsi="Times New Roman"/>
          <w:sz w:val="28"/>
          <w:szCs w:val="28"/>
          <w:lang w:val="uk-UA"/>
        </w:rPr>
      </w:pPr>
      <w:r w:rsidRPr="00884E97">
        <w:rPr>
          <w:rFonts w:ascii="Times New Roman" w:hAnsi="Times New Roman"/>
          <w:kern w:val="36"/>
          <w:sz w:val="28"/>
          <w:szCs w:val="28"/>
          <w:lang w:val="uk-UA"/>
        </w:rPr>
        <w:t>Гелей С. Політико-управлінські системи світу: навч. посібник / С. Гелей, С. Рутар. – К. : Знання, 2006. – 668 с.</w:t>
      </w:r>
    </w:p>
    <w:p w:rsidR="0052176C" w:rsidRPr="009D746E" w:rsidRDefault="0052176C" w:rsidP="00FA7D5B">
      <w:pPr>
        <w:pStyle w:val="ListParagraph"/>
        <w:widowControl w:val="0"/>
        <w:numPr>
          <w:ilvl w:val="0"/>
          <w:numId w:val="10"/>
        </w:numPr>
        <w:tabs>
          <w:tab w:val="clear" w:pos="720"/>
          <w:tab w:val="num" w:pos="0"/>
        </w:tabs>
        <w:spacing w:after="0" w:line="240" w:lineRule="auto"/>
        <w:ind w:left="0" w:firstLine="0"/>
        <w:jc w:val="both"/>
        <w:rPr>
          <w:rFonts w:ascii="Times New Roman" w:hAnsi="Times New Roman"/>
          <w:sz w:val="28"/>
          <w:szCs w:val="28"/>
          <w:lang w:val="uk-UA"/>
        </w:rPr>
      </w:pPr>
      <w:r w:rsidRPr="009D746E">
        <w:rPr>
          <w:rFonts w:ascii="Times New Roman" w:hAnsi="Times New Roman"/>
          <w:sz w:val="28"/>
          <w:szCs w:val="28"/>
          <w:lang w:val="uk-UA"/>
        </w:rPr>
        <w:t>Мухаев Р. Теория политики : ученик для студентов вузов, обучающихся по гуманитарно-социальным дисциплинам / Р. Мухаев. – М. : ЮНИТИ-ДАНА, 2005. – 623 с.</w:t>
      </w:r>
    </w:p>
    <w:p w:rsidR="0052176C" w:rsidRPr="009D746E" w:rsidRDefault="0052176C" w:rsidP="00FA7D5B">
      <w:pPr>
        <w:pStyle w:val="ListParagraph"/>
        <w:numPr>
          <w:ilvl w:val="0"/>
          <w:numId w:val="10"/>
        </w:numPr>
        <w:tabs>
          <w:tab w:val="num" w:pos="0"/>
        </w:tabs>
        <w:spacing w:after="0" w:line="240" w:lineRule="auto"/>
        <w:ind w:left="0" w:firstLine="0"/>
        <w:jc w:val="both"/>
        <w:rPr>
          <w:rFonts w:ascii="Times New Roman" w:hAnsi="Times New Roman"/>
          <w:sz w:val="28"/>
          <w:szCs w:val="28"/>
          <w:lang w:val="uk-UA"/>
        </w:rPr>
      </w:pPr>
      <w:r w:rsidRPr="009D746E">
        <w:rPr>
          <w:rFonts w:ascii="Times New Roman" w:hAnsi="Times New Roman"/>
          <w:sz w:val="28"/>
          <w:szCs w:val="28"/>
          <w:lang w:val="uk-UA"/>
        </w:rPr>
        <w:t>Історія політичної думки : підручник / /за заг. ред. Н.М.Хоми; [І.В.Алєксєєнко, Т.В.Андрущенко, О.В.Бабкіна та ін. ] – Львів: «Новий Світ-2000»,</w:t>
      </w:r>
      <w:r>
        <w:rPr>
          <w:rFonts w:ascii="Times New Roman" w:hAnsi="Times New Roman"/>
          <w:sz w:val="28"/>
          <w:szCs w:val="28"/>
          <w:lang w:val="uk-UA"/>
        </w:rPr>
        <w:t xml:space="preserve"> </w:t>
      </w:r>
      <w:r w:rsidRPr="009D746E">
        <w:rPr>
          <w:rFonts w:ascii="Times New Roman" w:hAnsi="Times New Roman"/>
          <w:sz w:val="28"/>
          <w:szCs w:val="28"/>
          <w:lang w:val="uk-UA"/>
        </w:rPr>
        <w:t>2016.-1000 с.</w:t>
      </w:r>
    </w:p>
    <w:p w:rsidR="0052176C" w:rsidRDefault="0052176C" w:rsidP="00FA7D5B">
      <w:pPr>
        <w:pStyle w:val="ListParagraph"/>
        <w:widowControl w:val="0"/>
        <w:numPr>
          <w:ilvl w:val="0"/>
          <w:numId w:val="10"/>
        </w:numPr>
        <w:tabs>
          <w:tab w:val="clear" w:pos="720"/>
          <w:tab w:val="num" w:pos="0"/>
        </w:tabs>
        <w:spacing w:after="0" w:line="240" w:lineRule="auto"/>
        <w:ind w:left="0" w:firstLine="0"/>
        <w:jc w:val="both"/>
        <w:rPr>
          <w:rFonts w:ascii="Times New Roman" w:hAnsi="Times New Roman"/>
          <w:sz w:val="28"/>
          <w:szCs w:val="28"/>
          <w:lang w:val="uk-UA"/>
        </w:rPr>
      </w:pPr>
      <w:r w:rsidRPr="009D746E">
        <w:rPr>
          <w:rFonts w:ascii="Times New Roman" w:hAnsi="Times New Roman"/>
          <w:sz w:val="28"/>
          <w:szCs w:val="28"/>
          <w:lang w:val="uk-UA"/>
        </w:rPr>
        <w:t>Основи демократії : навч. посіб. для студ. вищ. навч. закладів / кол. авт.: М. Бессонова, О. Бірюков, С. Бондарук та ін. / за заг. ред. А. Колодій. – К. : Ай Бі, 2002. – 684 с.</w:t>
      </w:r>
    </w:p>
    <w:p w:rsidR="0052176C" w:rsidRDefault="0052176C" w:rsidP="00FA7D5B">
      <w:pPr>
        <w:pStyle w:val="ListParagraph"/>
        <w:numPr>
          <w:ilvl w:val="0"/>
          <w:numId w:val="10"/>
        </w:numPr>
        <w:tabs>
          <w:tab w:val="clear" w:pos="720"/>
          <w:tab w:val="num" w:pos="0"/>
        </w:tabs>
        <w:spacing w:after="0" w:line="240" w:lineRule="auto"/>
        <w:ind w:left="0" w:firstLine="0"/>
        <w:jc w:val="both"/>
        <w:rPr>
          <w:rFonts w:ascii="Times New Roman" w:hAnsi="Times New Roman"/>
          <w:sz w:val="28"/>
          <w:szCs w:val="28"/>
          <w:lang w:val="uk-UA"/>
        </w:rPr>
      </w:pPr>
      <w:r w:rsidRPr="009D746E">
        <w:rPr>
          <w:rFonts w:ascii="Times New Roman" w:hAnsi="Times New Roman"/>
          <w:sz w:val="28"/>
          <w:szCs w:val="28"/>
          <w:lang w:val="uk-UA"/>
        </w:rPr>
        <w:t>Політичн</w:t>
      </w:r>
      <w:r>
        <w:rPr>
          <w:rFonts w:ascii="Times New Roman" w:hAnsi="Times New Roman"/>
          <w:sz w:val="28"/>
          <w:szCs w:val="28"/>
          <w:lang w:val="uk-UA"/>
        </w:rPr>
        <w:t>а</w:t>
      </w:r>
      <w:r w:rsidRPr="009D746E">
        <w:rPr>
          <w:rFonts w:ascii="Times New Roman" w:hAnsi="Times New Roman"/>
          <w:sz w:val="28"/>
          <w:szCs w:val="28"/>
          <w:lang w:val="uk-UA"/>
        </w:rPr>
        <w:t xml:space="preserve"> думка ХХ - початку ХХІ століть: морфологічний і доктринальний підходи : підручник.: у 2-х т. /за заг. ред. Н.М.Хоми; [Т.В.Андрущенко, О.В.Бабкіна, В.П.Горбатенко та ін. ] – Львів: «Новий Світ-2000», 2017.-Т.2.-535 с. </w:t>
      </w:r>
    </w:p>
    <w:p w:rsidR="0052176C" w:rsidRPr="00FA7D5B" w:rsidRDefault="0052176C" w:rsidP="00FA7D5B">
      <w:pPr>
        <w:widowControl w:val="0"/>
        <w:numPr>
          <w:ilvl w:val="0"/>
          <w:numId w:val="10"/>
        </w:numPr>
        <w:tabs>
          <w:tab w:val="clear" w:pos="720"/>
          <w:tab w:val="num" w:pos="0"/>
        </w:tabs>
        <w:suppressAutoHyphens w:val="0"/>
        <w:ind w:left="0" w:firstLine="0"/>
        <w:jc w:val="both"/>
        <w:rPr>
          <w:szCs w:val="28"/>
          <w:lang w:val="uk-UA"/>
        </w:rPr>
      </w:pPr>
      <w:r w:rsidRPr="00FA7D5B">
        <w:rPr>
          <w:lang w:val="uk-UA"/>
        </w:rPr>
        <w:t xml:space="preserve">Політологія: сучасні терміни і поняття. короткий навчальний словник-довідник для студентів ВНЗ </w:t>
      </w:r>
      <w:r w:rsidRPr="00747110">
        <w:t>I</w:t>
      </w:r>
      <w:r w:rsidRPr="00FA7D5B">
        <w:rPr>
          <w:lang w:val="uk-UA"/>
        </w:rPr>
        <w:t>–</w:t>
      </w:r>
      <w:r w:rsidRPr="00747110">
        <w:t>IV</w:t>
      </w:r>
      <w:r w:rsidRPr="00FA7D5B">
        <w:rPr>
          <w:lang w:val="uk-UA"/>
        </w:rPr>
        <w:t xml:space="preserve"> рівнів акредитації. – 3-є вид., виправл. і доп. / за наук. редакцією д-ра соціол. н., проф. </w:t>
      </w:r>
      <w:r w:rsidRPr="00747110">
        <w:t>Пічі В. М. і д-ра політ. н., доц. Хоми Н. М. – Львів : Новий Світ-2000, 2014. –С. 681, 299.</w:t>
      </w:r>
    </w:p>
    <w:p w:rsidR="0052176C" w:rsidRPr="00FA7D5B" w:rsidRDefault="0052176C" w:rsidP="00FA7D5B">
      <w:pPr>
        <w:widowControl w:val="0"/>
        <w:numPr>
          <w:ilvl w:val="0"/>
          <w:numId w:val="10"/>
        </w:numPr>
        <w:tabs>
          <w:tab w:val="clear" w:pos="720"/>
          <w:tab w:val="num" w:pos="0"/>
        </w:tabs>
        <w:suppressAutoHyphens w:val="0"/>
        <w:ind w:left="0" w:firstLine="0"/>
        <w:jc w:val="both"/>
        <w:rPr>
          <w:szCs w:val="28"/>
          <w:lang w:val="uk-UA"/>
        </w:rPr>
      </w:pPr>
      <w:r w:rsidRPr="00FA7D5B">
        <w:rPr>
          <w:szCs w:val="28"/>
          <w:lang w:val="uk-UA"/>
        </w:rPr>
        <w:t>Рудич Ф. Політологія: підручник. – 3-те вид., перераб., доп. / Ф. Рудич. – К. : Либідь, 2009. – 480 с.</w:t>
      </w:r>
    </w:p>
    <w:p w:rsidR="0052176C" w:rsidRPr="00884E97" w:rsidRDefault="0052176C" w:rsidP="00FA7D5B">
      <w:pPr>
        <w:widowControl w:val="0"/>
        <w:numPr>
          <w:ilvl w:val="0"/>
          <w:numId w:val="10"/>
        </w:numPr>
        <w:tabs>
          <w:tab w:val="clear" w:pos="720"/>
          <w:tab w:val="num" w:pos="0"/>
        </w:tabs>
        <w:suppressAutoHyphens w:val="0"/>
        <w:ind w:left="0" w:firstLine="0"/>
        <w:jc w:val="both"/>
        <w:rPr>
          <w:szCs w:val="28"/>
          <w:lang w:val="uk-UA"/>
        </w:rPr>
      </w:pPr>
      <w:r w:rsidRPr="00884E97">
        <w:rPr>
          <w:szCs w:val="28"/>
          <w:lang w:val="uk-UA"/>
        </w:rPr>
        <w:t>Шляхтун П. Політологія (теорія та історія політичної науки) : підручник / П. Шляхтун. – К. : Либідь. – 2002. – 576 с.</w:t>
      </w:r>
    </w:p>
    <w:p w:rsidR="0052176C" w:rsidRPr="00884E97" w:rsidRDefault="0052176C" w:rsidP="00FA7D5B">
      <w:pPr>
        <w:widowControl w:val="0"/>
        <w:numPr>
          <w:ilvl w:val="0"/>
          <w:numId w:val="10"/>
        </w:numPr>
        <w:tabs>
          <w:tab w:val="clear" w:pos="720"/>
          <w:tab w:val="num" w:pos="0"/>
        </w:tabs>
        <w:suppressAutoHyphens w:val="0"/>
        <w:ind w:left="0" w:firstLine="0"/>
        <w:jc w:val="both"/>
        <w:rPr>
          <w:szCs w:val="28"/>
          <w:lang w:val="uk-UA"/>
        </w:rPr>
      </w:pPr>
      <w:r w:rsidRPr="00884E97">
        <w:rPr>
          <w:szCs w:val="28"/>
          <w:lang w:val="uk-UA"/>
        </w:rPr>
        <w:t>Якушик В. Вступ до політології : навч.-метод. посібник для вивчення державознавчих тем курсу політології / В. Якушик. – К. : Юрінком Інтер, 2012. – 66 с.</w:t>
      </w:r>
    </w:p>
    <w:p w:rsidR="0052176C" w:rsidRPr="00884E97" w:rsidRDefault="0052176C" w:rsidP="00AF7D0D">
      <w:pPr>
        <w:widowControl w:val="0"/>
        <w:ind w:firstLine="709"/>
        <w:jc w:val="center"/>
        <w:rPr>
          <w:b/>
          <w:i/>
          <w:szCs w:val="28"/>
          <w:lang w:val="uk-UA"/>
        </w:rPr>
      </w:pPr>
      <w:r w:rsidRPr="00884E97">
        <w:rPr>
          <w:b/>
          <w:i/>
          <w:szCs w:val="28"/>
          <w:lang w:val="uk-UA"/>
        </w:rPr>
        <w:t>Додаткова література</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Андрущенко В. Організоване суспільство. Проблема організації та суспільної самоорганізації в період радикальних трансформацій в Україні на рубежі століть: досвід соціально-філософського аналізу / В. Андрущенко. – К. : ТОВ «Атлант ЮЕмСі», 2005. – 498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Аристотель. Политика. Том 1. Философия древности и средневековья / Аристотель //</w:t>
      </w:r>
      <w:r>
        <w:rPr>
          <w:rFonts w:ascii="Times New Roman" w:hAnsi="Times New Roman"/>
          <w:sz w:val="28"/>
          <w:szCs w:val="28"/>
          <w:lang w:val="uk-UA"/>
        </w:rPr>
        <w:t xml:space="preserve"> </w:t>
      </w:r>
      <w:r w:rsidRPr="00884E97">
        <w:rPr>
          <w:rFonts w:ascii="Times New Roman" w:hAnsi="Times New Roman"/>
          <w:sz w:val="28"/>
          <w:szCs w:val="28"/>
          <w:lang w:val="uk-UA"/>
        </w:rPr>
        <w:t>Антология мировой философии. В 4-х томах. – М. : Мысль. – 576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Бауман З. Глобалізація. Наслідки для людини і суспільства / З. Бауман / пер. з анг. І. Андрущенка. – К. : Видавничий дім «Києво-Могилянська академія»,   2008. – 109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Бортніков В. Політична участь і демократія: українські реалії : монографія / В. Бортніков – Луцьк : РВВ «Вежа» Волинського держ. ун-ту імені Лесі Українки, 2007. – 524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 xml:space="preserve">Бурдяк В. Політична культура </w:t>
      </w:r>
      <w:r w:rsidRPr="00884E97">
        <w:rPr>
          <w:rStyle w:val="title1"/>
          <w:rFonts w:ascii="Times New Roman" w:hAnsi="Times New Roman"/>
          <w:b w:val="0"/>
          <w:sz w:val="28"/>
          <w:szCs w:val="28"/>
          <w:lang w:val="uk-UA"/>
        </w:rPr>
        <w:t>країн Європи в контексті інтеграційних процесів</w:t>
      </w:r>
      <w:r w:rsidRPr="00884E97">
        <w:rPr>
          <w:rFonts w:ascii="Times New Roman" w:hAnsi="Times New Roman"/>
          <w:sz w:val="28"/>
          <w:szCs w:val="28"/>
          <w:lang w:val="uk-UA"/>
        </w:rPr>
        <w:t xml:space="preserve"> / В. Бурдяк, Н. Ротар. – Чернівці : Рута, 2004. – 327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kern w:val="36"/>
          <w:sz w:val="28"/>
          <w:szCs w:val="28"/>
          <w:lang w:val="uk-UA"/>
        </w:rPr>
        <w:t>Вебер М. Господарство і суспільство : нариси соціології розуміння / М. Вебер. – К. : Видавничий дім «Всесвіт», 2012. – 1112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kern w:val="36"/>
          <w:sz w:val="28"/>
          <w:szCs w:val="28"/>
          <w:lang w:val="uk-UA"/>
        </w:rPr>
        <w:t>Визначення і вимірювання демократії / за ред. Д. Бітема. – Львів : Літопис, 2005. – 318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kern w:val="36"/>
          <w:sz w:val="28"/>
          <w:szCs w:val="28"/>
          <w:lang w:val="uk-UA"/>
        </w:rPr>
        <w:t>Влада і суспільство : діалог через громадські ради : монографія / за заг. ред. Шайгородського Ю. Ж. – К. : ПАЛИВОДА А.</w:t>
      </w:r>
      <w:r>
        <w:rPr>
          <w:rFonts w:ascii="Times New Roman" w:hAnsi="Times New Roman"/>
          <w:kern w:val="36"/>
          <w:sz w:val="28"/>
          <w:szCs w:val="28"/>
          <w:lang w:val="en-US"/>
        </w:rPr>
        <w:t> </w:t>
      </w:r>
      <w:r w:rsidRPr="00884E97">
        <w:rPr>
          <w:rFonts w:ascii="Times New Roman" w:hAnsi="Times New Roman"/>
          <w:kern w:val="36"/>
          <w:sz w:val="28"/>
          <w:szCs w:val="28"/>
          <w:lang w:val="uk-UA"/>
        </w:rPr>
        <w:t>В., 2011. – 148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Pr>
          <w:rFonts w:ascii="Times New Roman" w:hAnsi="Times New Roman"/>
          <w:kern w:val="36"/>
          <w:sz w:val="28"/>
          <w:szCs w:val="28"/>
          <w:lang w:val="uk-UA"/>
        </w:rPr>
        <w:t xml:space="preserve">Геополитика : </w:t>
      </w:r>
      <w:r w:rsidRPr="00722C09">
        <w:rPr>
          <w:rFonts w:ascii="Times New Roman" w:hAnsi="Times New Roman"/>
          <w:kern w:val="36"/>
          <w:sz w:val="28"/>
          <w:szCs w:val="28"/>
        </w:rPr>
        <w:t>а</w:t>
      </w:r>
      <w:r w:rsidRPr="00884E97">
        <w:rPr>
          <w:rFonts w:ascii="Times New Roman" w:hAnsi="Times New Roman"/>
          <w:kern w:val="36"/>
          <w:sz w:val="28"/>
          <w:szCs w:val="28"/>
          <w:lang w:val="uk-UA"/>
        </w:rPr>
        <w:t>нтология. – М. : Академический Проект; Культура, 2006. – 1004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kern w:val="36"/>
          <w:sz w:val="28"/>
          <w:szCs w:val="28"/>
          <w:lang w:val="uk-UA"/>
        </w:rPr>
        <w:t>Глобалізація і сучасний міжнародний процес / за заг. ред. проф. Б. Гуменюка і проф. С. Шергіна. – К. : Ун-т «Україна», 2009. – 508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Головатий М. Класи і партії : навч. посібник для студентів вищих навч. закладів / М. Головатий – К. : Видавничий дім «Персонал», 2008. – 144 с.</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 xml:space="preserve">Громадянське суспільство в сучасній Україні: специфіка становлення, тенденції розвитку / за заг. ред. Ф. М. Рудича. – К. : Парламент. вид-во, 2006. – 296 с. </w:t>
      </w:r>
    </w:p>
    <w:p w:rsidR="0052176C" w:rsidRPr="00884E97"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Style w:val="Strong"/>
          <w:rFonts w:ascii="Times New Roman" w:hAnsi="Times New Roman"/>
          <w:b w:val="0"/>
          <w:sz w:val="28"/>
          <w:szCs w:val="28"/>
          <w:lang w:val="uk-UA"/>
        </w:rPr>
        <w:t>Громадські організації у дискурсі демократизації суспільства : монографія / за наук. ред. В. П. Беха; редкол. : В. П. Бех (голова), Г. О. Нестеренко (заст. голови) [та ін.] – К. : Вид-во НПУ імені М. П. Драгоманова, 2011. – 680 с.</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szCs w:val="28"/>
        </w:rPr>
      </w:pPr>
      <w:r w:rsidRPr="00884E97">
        <w:rPr>
          <w:szCs w:val="28"/>
        </w:rPr>
        <w:t xml:space="preserve">Гьофе О. Демократія в епоху глобалізації / О. Гьофе. – К. : ППС, 2007. – 436 с. </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rStyle w:val="Strong"/>
          <w:b w:val="0"/>
          <w:bCs w:val="0"/>
          <w:szCs w:val="28"/>
        </w:rPr>
      </w:pPr>
      <w:r w:rsidRPr="00884E97">
        <w:rPr>
          <w:rStyle w:val="Strong"/>
          <w:b w:val="0"/>
          <w:szCs w:val="28"/>
        </w:rPr>
        <w:t>Демократия и модернизация : к дискуссии о вызовах ХХI века / под ред. В. Л. Иноземцева. – М. : Изд-во «Европа», 2010. – 318 с.</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szCs w:val="28"/>
        </w:rPr>
      </w:pPr>
      <w:r w:rsidRPr="00884E97">
        <w:rPr>
          <w:szCs w:val="28"/>
        </w:rPr>
        <w:t>Демократия и суверенітет : Многообразие исторического опыта. – М. : Идея-Пресс, 2010. – 236 с.</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szCs w:val="28"/>
        </w:rPr>
      </w:pPr>
      <w:r w:rsidRPr="00884E97">
        <w:rPr>
          <w:szCs w:val="28"/>
        </w:rPr>
        <w:t>Державне управління і політика : монографія / Цвєтков В. В., Селіванов В. М., Скрипнюк О. В. – К. : Вид-во «Абрис», 2006. – 312 с.</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szCs w:val="28"/>
        </w:rPr>
      </w:pPr>
      <w:r w:rsidRPr="00884E97">
        <w:rPr>
          <w:szCs w:val="28"/>
        </w:rPr>
        <w:t>Дмитренко М. Політична система України: розвиток в умовах глобалізації та інформаційної революції / М. Дмитренко. – К. : Знання України, 2008. – 544с.</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szCs w:val="28"/>
        </w:rPr>
      </w:pPr>
      <w:r w:rsidRPr="00884E97">
        <w:rPr>
          <w:szCs w:val="28"/>
        </w:rPr>
        <w:t xml:space="preserve">Дюверже М. Политические партии / М. Дюверже / пер. с франц. – М. : Академический проект; Королев, Парадигма, 2005. – 544 с. </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szCs w:val="28"/>
        </w:rPr>
      </w:pPr>
      <w:r w:rsidRPr="00884E97">
        <w:rPr>
          <w:bCs/>
          <w:kern w:val="36"/>
          <w:szCs w:val="28"/>
        </w:rPr>
        <w:t>Європейський проект та Україна : монографія / А. В. Єрмолаєв, Б. О.Парахонський, Г. М. Яворська, О. О. Резнікова. – К. : НІСД, 2012. – 192с.</w:t>
      </w:r>
    </w:p>
    <w:p w:rsidR="0052176C" w:rsidRPr="00884E97" w:rsidRDefault="0052176C" w:rsidP="00AF7D0D">
      <w:pPr>
        <w:pStyle w:val="Title"/>
        <w:widowControl w:val="0"/>
        <w:numPr>
          <w:ilvl w:val="0"/>
          <w:numId w:val="11"/>
        </w:numPr>
        <w:tabs>
          <w:tab w:val="clear" w:pos="720"/>
          <w:tab w:val="num" w:pos="426"/>
        </w:tabs>
        <w:spacing w:line="240" w:lineRule="auto"/>
        <w:ind w:left="426" w:right="0" w:hanging="426"/>
        <w:jc w:val="both"/>
        <w:rPr>
          <w:szCs w:val="28"/>
        </w:rPr>
      </w:pPr>
      <w:r w:rsidRPr="00884E97">
        <w:rPr>
          <w:iCs/>
          <w:szCs w:val="28"/>
        </w:rPr>
        <w:t>Кирилюк Ф. Історія зарубіжних політичних вчень Н</w:t>
      </w:r>
      <w:r>
        <w:rPr>
          <w:iCs/>
          <w:szCs w:val="28"/>
        </w:rPr>
        <w:t>ової доби : навч. посібник / Ф.</w:t>
      </w:r>
      <w:r>
        <w:rPr>
          <w:iCs/>
          <w:szCs w:val="28"/>
          <w:lang w:val="en-US"/>
        </w:rPr>
        <w:t> </w:t>
      </w:r>
      <w:r w:rsidRPr="00884E97">
        <w:rPr>
          <w:iCs/>
          <w:szCs w:val="28"/>
        </w:rPr>
        <w:t>Кирилюк. – К. : Центр учбової літ-ри, 2008. – 414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Конституционное право зарубежных стран : учеб. для вузов / под общ. ред. М. Н. Баглая. – М. : Изд. группа НОРМА-ИНФРА, 1999. – 832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iCs/>
          <w:szCs w:val="28"/>
          <w:lang w:val="uk-UA"/>
        </w:rPr>
        <w:t xml:space="preserve">Корнієвський О. </w:t>
      </w:r>
      <w:r w:rsidRPr="00884E97">
        <w:rPr>
          <w:bCs/>
          <w:szCs w:val="28"/>
          <w:lang w:val="uk-UA"/>
        </w:rPr>
        <w:t xml:space="preserve">Громадянське суспільство в Україні : основні етапи інституціоналізації / О. Корнієвський // </w:t>
      </w:r>
      <w:r w:rsidRPr="00884E97">
        <w:rPr>
          <w:bCs/>
          <w:szCs w:val="28"/>
          <w:lang w:val="uk-UA" w:eastAsia="en-US"/>
        </w:rPr>
        <w:t xml:space="preserve">Стратегічні пріоритети. – 2012. </w:t>
      </w:r>
      <w:r w:rsidRPr="00884E97">
        <w:rPr>
          <w:szCs w:val="28"/>
          <w:lang w:val="uk-UA"/>
        </w:rPr>
        <w:t>–</w:t>
      </w:r>
      <w:r w:rsidRPr="00884E97">
        <w:rPr>
          <w:bCs/>
          <w:szCs w:val="28"/>
          <w:lang w:val="uk-UA" w:eastAsia="en-US"/>
        </w:rPr>
        <w:t xml:space="preserve"> № 4. – С. 68–73.</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bCs/>
          <w:szCs w:val="28"/>
          <w:lang w:val="uk-UA" w:eastAsia="en-US"/>
        </w:rPr>
        <w:t xml:space="preserve">Корнієвський О. </w:t>
      </w:r>
      <w:r w:rsidRPr="00884E97">
        <w:rPr>
          <w:szCs w:val="28"/>
          <w:lang w:val="uk-UA"/>
        </w:rPr>
        <w:t xml:space="preserve">Мережева громадська самоорганізація та її вплив на державне управління в умовах глобалізації </w:t>
      </w:r>
      <w:r w:rsidRPr="00884E97">
        <w:rPr>
          <w:bCs/>
          <w:szCs w:val="28"/>
          <w:lang w:val="uk-UA"/>
        </w:rPr>
        <w:t>/ О. Корнієвський</w:t>
      </w:r>
      <w:r w:rsidRPr="00884E97">
        <w:rPr>
          <w:szCs w:val="28"/>
          <w:lang w:val="uk-UA"/>
        </w:rPr>
        <w:t xml:space="preserve"> // Незалежність України в глобалізованому світі: вектори ХХІ століття  зб. матеріалів міжнар. наук. конф. (Київ, 22 серп. 2011 </w:t>
      </w:r>
      <w:r>
        <w:rPr>
          <w:szCs w:val="28"/>
          <w:lang w:val="uk-UA"/>
        </w:rPr>
        <w:t>р.). – К. : НІСД, 2011. – С. 36–</w:t>
      </w:r>
      <w:r w:rsidRPr="00884E97">
        <w:rPr>
          <w:szCs w:val="28"/>
          <w:lang w:val="uk-UA"/>
        </w:rPr>
        <w:t>46.</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Макар Ю. Політологія : навч. посіб. / Ю. Макар, О.</w:t>
      </w:r>
      <w:r>
        <w:rPr>
          <w:sz w:val="28"/>
          <w:szCs w:val="28"/>
        </w:rPr>
        <w:t xml:space="preserve"> Докаш, Т. Лаврук. – Чернівці </w:t>
      </w:r>
      <w:r w:rsidRPr="00884E97">
        <w:rPr>
          <w:sz w:val="28"/>
          <w:szCs w:val="28"/>
        </w:rPr>
        <w:t xml:space="preserve">: Чернівецький нац. ун-т, 2010. – 596 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Мірошниченко Ю. Конституційно-правове забе</w:t>
      </w:r>
      <w:r>
        <w:rPr>
          <w:sz w:val="28"/>
          <w:szCs w:val="28"/>
        </w:rPr>
        <w:t>зпечення народовладдя в Україні </w:t>
      </w:r>
      <w:r w:rsidRPr="00884E97">
        <w:rPr>
          <w:sz w:val="28"/>
          <w:szCs w:val="28"/>
        </w:rPr>
        <w:t>: монографія / Ю. Мірошниченко. – К. : Фенікс, 2012. – 360 с.</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Михальченко Н. Украинское общество: трансформация, модернизация или лимитроф Европы? / Н. Михальченко – К. : Ин-т социологии НАНУ. – 2001. – 440 с.</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Міжнародні відносини та світова політика : підручник / В. Манжола, В. Крушинський, С. Галака та ін. – К. : Київський ун-т, 2010. – 863 с.</w:t>
      </w:r>
    </w:p>
    <w:p w:rsidR="0052176C" w:rsidRPr="00884E97" w:rsidRDefault="0052176C" w:rsidP="00AF7D0D">
      <w:pPr>
        <w:pStyle w:val="21"/>
        <w:widowControl w:val="0"/>
        <w:numPr>
          <w:ilvl w:val="0"/>
          <w:numId w:val="11"/>
        </w:numPr>
        <w:tabs>
          <w:tab w:val="clear" w:pos="720"/>
          <w:tab w:val="num" w:pos="426"/>
        </w:tabs>
        <w:ind w:left="426" w:hanging="426"/>
        <w:rPr>
          <w:rStyle w:val="Strong"/>
          <w:b w:val="0"/>
          <w:bCs w:val="0"/>
          <w:sz w:val="28"/>
          <w:szCs w:val="28"/>
        </w:rPr>
      </w:pPr>
      <w:r w:rsidRPr="00884E97">
        <w:rPr>
          <w:sz w:val="28"/>
          <w:szCs w:val="28"/>
        </w:rPr>
        <w:t xml:space="preserve">Модернизация и политика в </w:t>
      </w:r>
      <w:r w:rsidRPr="00884E97">
        <w:rPr>
          <w:rStyle w:val="Strong"/>
          <w:b w:val="0"/>
          <w:sz w:val="28"/>
          <w:szCs w:val="28"/>
        </w:rPr>
        <w:t xml:space="preserve">ХХI веке / отв. ред. Ю. Оганисьян ; Ин-т социологии РАН. – М. : РОССПЭН, 2011. – 336 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Неліпа Д. Системний аналіз в політології : навч. посібник / Д. Неліпа. – К. : ФОП Колісник, 2009. – 144 с.</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Менкур О. Влада і процвітання. Подолання комуністичних і капіталістичних диктатур / О. Менкур / пер. з анг. А. Іщенка. – К. : Видавничий дім «Києво-Могилянська академія», 2007. – 174 с.</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 xml:space="preserve">Основи демократії : підручник для студентів вищих навч. закладів / за заг. ред. А. Ф. Колодій. – Львів : Астролябія, 2009. – 832 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 xml:space="preserve">Основи політичної науки : курс лекцій. У 4-х частинах. Ч. 2. Політичні процеси, системи та інститути / Б. Кухта, А. Романюк та ін. – Львів : Кальварія. – 1997. – 334 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kern w:val="36"/>
          <w:sz w:val="28"/>
          <w:szCs w:val="28"/>
        </w:rPr>
        <w:t xml:space="preserve">Партійна система України після парламентських виборів 2012 : ефективне число партій і місце в класифікації. Аналітична записка </w:t>
      </w:r>
      <w:r w:rsidRPr="00884E97">
        <w:rPr>
          <w:sz w:val="28"/>
          <w:szCs w:val="28"/>
        </w:rPr>
        <w:t>[Електронний ресурс]</w:t>
      </w:r>
      <w:r>
        <w:rPr>
          <w:sz w:val="28"/>
          <w:szCs w:val="28"/>
        </w:rPr>
        <w:t>.</w:t>
      </w:r>
      <w:r w:rsidRPr="00884E97">
        <w:rPr>
          <w:sz w:val="28"/>
          <w:szCs w:val="28"/>
        </w:rPr>
        <w:t xml:space="preserve"> – Режим доступу</w:t>
      </w:r>
      <w:r>
        <w:rPr>
          <w:sz w:val="28"/>
          <w:szCs w:val="28"/>
        </w:rPr>
        <w:t> </w:t>
      </w:r>
      <w:r w:rsidRPr="00884E97">
        <w:rPr>
          <w:sz w:val="28"/>
          <w:szCs w:val="28"/>
        </w:rPr>
        <w:t xml:space="preserve">: </w:t>
      </w:r>
      <w:hyperlink r:id="rId7" w:history="1">
        <w:r w:rsidRPr="00884E97">
          <w:rPr>
            <w:rStyle w:val="Hyperlink"/>
            <w:sz w:val="28"/>
            <w:szCs w:val="28"/>
          </w:rPr>
          <w:t>http://www.niss.gov.ua/articles/1062/</w:t>
        </w:r>
      </w:hyperlink>
      <w:r w:rsidRPr="00884E97">
        <w:rPr>
          <w:sz w:val="28"/>
          <w:szCs w:val="28"/>
        </w:rPr>
        <w:t>.</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 xml:space="preserve">Політична система: сучасні проблеми розвитку громадянського суспільства і держави : у 2 т. / за ред. О. Скрипнюка. – К. : Логос, 2010 (Т. І. Громадянське суспільство в політичній системі: теоретико-методологічний і конституційно-правовий аспекти дослідження. – 628 с. ; Т. ІІ. – Правова, демократична держава в політичній системі: стан, тенденції та перспективи розвитку. – 692 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Політична система та інститути громадянського суспільства в су</w:t>
      </w:r>
      <w:r>
        <w:rPr>
          <w:sz w:val="28"/>
          <w:szCs w:val="28"/>
        </w:rPr>
        <w:t>часній Україні : навч. посібник</w:t>
      </w:r>
      <w:r w:rsidRPr="00884E97">
        <w:rPr>
          <w:sz w:val="28"/>
          <w:szCs w:val="28"/>
        </w:rPr>
        <w:t xml:space="preserve"> / Ф. Рудич, Р. Балабанов, Ю. Ганжуров та ін. – К. : Либідь, 2008. – 440 с.</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Політична система сучасної України: особливості ст</w:t>
      </w:r>
      <w:r>
        <w:rPr>
          <w:sz w:val="28"/>
          <w:szCs w:val="28"/>
        </w:rPr>
        <w:t>ановлення, тенденції розвитку : н</w:t>
      </w:r>
      <w:r w:rsidRPr="00884E97">
        <w:rPr>
          <w:sz w:val="28"/>
          <w:szCs w:val="28"/>
        </w:rPr>
        <w:t xml:space="preserve">авч. посібник для студентів вищих закладів освіти. – К. : Парламентське видавництво. – 2002. – 327с.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Політичні партії в демократичному суспільстві /</w:t>
      </w:r>
      <w:r>
        <w:rPr>
          <w:sz w:val="28"/>
          <w:szCs w:val="28"/>
        </w:rPr>
        <w:t xml:space="preserve"> </w:t>
      </w:r>
      <w:r w:rsidRPr="00884E97">
        <w:rPr>
          <w:sz w:val="28"/>
          <w:szCs w:val="28"/>
        </w:rPr>
        <w:t>Фонд Конрада Аденауєра. – К. : Видавці: Й. Тезінг та В. Гофмайстер. – 1997. – 127</w:t>
      </w:r>
      <w:r>
        <w:rPr>
          <w:sz w:val="28"/>
          <w:szCs w:val="28"/>
        </w:rPr>
        <w:t> </w:t>
      </w:r>
      <w:r w:rsidRPr="00884E97">
        <w:rPr>
          <w:sz w:val="28"/>
          <w:szCs w:val="28"/>
        </w:rPr>
        <w:t>с.</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 xml:space="preserve">Політичні проблеми сучасної України: аналітичні доповіді Інституту політичних і етнонаціональних досліджень імені І. Ф. Кураса НАН України. – К. : ІПіЕНД імені І. Ф. Кураса, 2012. – 600 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Політологія : підручник для студентів вищих навчальних закладів / за ред. О. Бабкіної, В. Горбатенка. – К. : Видавничий центр «Академія». – 2002. – 528 с.</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 xml:space="preserve">Політологія : навч. посібник / </w:t>
      </w:r>
      <w:r>
        <w:rPr>
          <w:sz w:val="28"/>
          <w:szCs w:val="28"/>
        </w:rPr>
        <w:t>а</w:t>
      </w:r>
      <w:r w:rsidRPr="00884E97">
        <w:rPr>
          <w:sz w:val="28"/>
          <w:szCs w:val="28"/>
        </w:rPr>
        <w:t xml:space="preserve">вт. кол. : М. Примуш, А. Розкошний та ін. – К. : ВД «Професіонал». – 2004. – 320с. </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bCs/>
          <w:kern w:val="36"/>
          <w:sz w:val="28"/>
          <w:szCs w:val="28"/>
        </w:rPr>
        <w:t xml:space="preserve">Стан і тенденції розвитку соціально-корпоративних організацій і рухів в Україні. Аналітична записка </w:t>
      </w:r>
      <w:r w:rsidRPr="00884E97">
        <w:rPr>
          <w:sz w:val="28"/>
          <w:szCs w:val="28"/>
        </w:rPr>
        <w:t>[Електронний ресурс]</w:t>
      </w:r>
      <w:r>
        <w:rPr>
          <w:sz w:val="28"/>
          <w:szCs w:val="28"/>
        </w:rPr>
        <w:t>. – Режим доступу </w:t>
      </w:r>
      <w:r w:rsidRPr="00884E97">
        <w:rPr>
          <w:sz w:val="28"/>
          <w:szCs w:val="28"/>
        </w:rPr>
        <w:t xml:space="preserve">: </w:t>
      </w:r>
      <w:r w:rsidRPr="00C57B5B">
        <w:rPr>
          <w:sz w:val="28"/>
          <w:szCs w:val="28"/>
        </w:rPr>
        <w:t>http://www.niss.gov.ua/articles/1041/</w:t>
      </w:r>
      <w:r>
        <w:rPr>
          <w:sz w:val="28"/>
          <w:szCs w:val="28"/>
        </w:rPr>
        <w:t>.</w:t>
      </w:r>
    </w:p>
    <w:p w:rsidR="0052176C" w:rsidRPr="00884E97" w:rsidRDefault="0052176C" w:rsidP="00AF7D0D">
      <w:pPr>
        <w:pStyle w:val="21"/>
        <w:widowControl w:val="0"/>
        <w:numPr>
          <w:ilvl w:val="0"/>
          <w:numId w:val="11"/>
        </w:numPr>
        <w:tabs>
          <w:tab w:val="clear" w:pos="720"/>
          <w:tab w:val="num" w:pos="426"/>
        </w:tabs>
        <w:ind w:left="426" w:hanging="426"/>
        <w:rPr>
          <w:sz w:val="28"/>
          <w:szCs w:val="28"/>
        </w:rPr>
      </w:pPr>
      <w:r w:rsidRPr="00884E97">
        <w:rPr>
          <w:sz w:val="28"/>
          <w:szCs w:val="28"/>
        </w:rPr>
        <w:t>Стан та динаміка розвитку неурядових організацій України 2002</w:t>
      </w:r>
      <w:r w:rsidRPr="00884E97">
        <w:rPr>
          <w:bCs/>
          <w:sz w:val="28"/>
          <w:szCs w:val="28"/>
          <w:lang w:eastAsia="en-US"/>
        </w:rPr>
        <w:t>–</w:t>
      </w:r>
      <w:r w:rsidRPr="00884E97">
        <w:rPr>
          <w:sz w:val="28"/>
          <w:szCs w:val="28"/>
        </w:rPr>
        <w:t>2011 роки</w:t>
      </w:r>
      <w:r>
        <w:rPr>
          <w:sz w:val="28"/>
          <w:szCs w:val="28"/>
        </w:rPr>
        <w:t> : з</w:t>
      </w:r>
      <w:r w:rsidRPr="00884E97">
        <w:rPr>
          <w:sz w:val="28"/>
          <w:szCs w:val="28"/>
        </w:rPr>
        <w:t>віт за даними дослідження / автори-упорядники: Л. Паливода, С. Голота. – К. : БФ «Творчий центр ТЦК», 2013. – 118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Україна: політична історія ХХ – початок ХХІ ст. / педра</w:t>
      </w:r>
      <w:r>
        <w:rPr>
          <w:szCs w:val="28"/>
          <w:lang w:val="uk-UA"/>
        </w:rPr>
        <w:t>да : В. Литвин (голова) та ін. / р</w:t>
      </w:r>
      <w:r w:rsidRPr="00884E97">
        <w:rPr>
          <w:szCs w:val="28"/>
          <w:lang w:val="uk-UA"/>
        </w:rPr>
        <w:t>едкол. : В. Смолій, Ю. Левенець (співголови) та ін. – К. : Парламентське вид-во, 2007. – 1028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bCs/>
          <w:szCs w:val="28"/>
          <w:lang w:val="uk-UA"/>
        </w:rPr>
        <w:t>Україна:</w:t>
      </w:r>
      <w:r w:rsidRPr="00884E97">
        <w:rPr>
          <w:b/>
          <w:bCs/>
          <w:szCs w:val="28"/>
          <w:lang w:val="uk-UA"/>
        </w:rPr>
        <w:t xml:space="preserve"> </w:t>
      </w:r>
      <w:r w:rsidRPr="00884E97">
        <w:rPr>
          <w:szCs w:val="28"/>
          <w:lang w:val="uk-UA"/>
        </w:rPr>
        <w:t>політичні стратегії модернізації : зб. наук.-аналіт. доп. / за ред. М. Розумного (заг. ред.), О. Корнієвського, В. Яблонського, С. Янішевського. – К. : НІСД, 2011. – 328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Хантингтон С. Третья волна. Демократизация в конце ХХ века / С. Хантингтон. – М. : РОССПЭН, 2003. – 368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Хімченко О. Політичні партії і виборчий процес в умовах розбудови демократичного суспільства : навч. посібник / О. Хімченко. – К. : ВД «Професіонал», 2006. – 208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Хома Н. Моделі соціальної держави: світовий та ук</w:t>
      </w:r>
      <w:r>
        <w:rPr>
          <w:szCs w:val="28"/>
          <w:lang w:val="uk-UA"/>
        </w:rPr>
        <w:t>раїнський досвід : моногр. / Н. </w:t>
      </w:r>
      <w:r w:rsidRPr="00884E97">
        <w:rPr>
          <w:szCs w:val="28"/>
          <w:lang w:val="uk-UA"/>
        </w:rPr>
        <w:t>Хома. – К. : Вид-во «Юридична думка», 2012. – 592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Цвєтков В. Демократія – Управління – Бюрократія в контексті модернізації українського суспільства / В. Цвєтков, В. Горбатенко. – К. : Інститут держави і права імені В. М. Корецького НАН України. – 2001. – 248с.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Цвєтков В. Демократія і державне управління : теорія, методологія, практика</w:t>
      </w:r>
      <w:r>
        <w:rPr>
          <w:szCs w:val="28"/>
          <w:lang w:val="uk-UA"/>
        </w:rPr>
        <w:t> </w:t>
      </w:r>
      <w:r w:rsidRPr="00884E97">
        <w:rPr>
          <w:szCs w:val="28"/>
          <w:lang w:val="uk-UA"/>
        </w:rPr>
        <w:t>: монографія / В. Цвєтков. – К. : Видавництво «Юридична думка», 2007. – 336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 xml:space="preserve">Цокур Є. Легітимність політичної влади : джерела, особливості, перспективи : монографія </w:t>
      </w:r>
      <w:r>
        <w:rPr>
          <w:szCs w:val="28"/>
          <w:lang w:val="uk-UA"/>
        </w:rPr>
        <w:t xml:space="preserve">/ </w:t>
      </w:r>
      <w:r w:rsidRPr="00884E97">
        <w:rPr>
          <w:szCs w:val="28"/>
          <w:lang w:val="uk-UA"/>
        </w:rPr>
        <w:t>Є. Цокур. – К. : Вид-во НПУ імені М.П. Драгоманова. – 2009. – 330 с.</w:t>
      </w:r>
    </w:p>
    <w:p w:rsidR="0052176C" w:rsidRPr="00884E97" w:rsidRDefault="0052176C" w:rsidP="00AF7D0D">
      <w:pPr>
        <w:widowControl w:val="0"/>
        <w:numPr>
          <w:ilvl w:val="0"/>
          <w:numId w:val="11"/>
        </w:numPr>
        <w:tabs>
          <w:tab w:val="clear" w:pos="720"/>
          <w:tab w:val="num" w:pos="426"/>
        </w:tabs>
        <w:suppressAutoHyphens w:val="0"/>
        <w:ind w:left="426" w:hanging="426"/>
        <w:jc w:val="both"/>
        <w:rPr>
          <w:szCs w:val="28"/>
          <w:lang w:val="uk-UA"/>
        </w:rPr>
      </w:pPr>
      <w:r w:rsidRPr="00884E97">
        <w:rPr>
          <w:szCs w:val="28"/>
          <w:lang w:val="uk-UA"/>
        </w:rPr>
        <w:t xml:space="preserve">. Цюрупа М. Історія політичних і правових вчень : курс лекцій / М. Цюрупа. – </w:t>
      </w:r>
      <w:r>
        <w:rPr>
          <w:szCs w:val="28"/>
          <w:lang w:val="uk-UA"/>
        </w:rPr>
        <w:t>К. </w:t>
      </w:r>
      <w:r w:rsidRPr="00884E97">
        <w:rPr>
          <w:szCs w:val="28"/>
          <w:lang w:val="uk-UA"/>
        </w:rPr>
        <w:t>: Український центр духовної культури, 2007. – 264 с.</w:t>
      </w:r>
    </w:p>
    <w:p w:rsidR="0052176C" w:rsidRPr="008953D2" w:rsidRDefault="0052176C" w:rsidP="00AF7D0D">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lang w:val="uk-UA"/>
        </w:rPr>
      </w:pPr>
      <w:r w:rsidRPr="00884E97">
        <w:rPr>
          <w:rFonts w:ascii="Times New Roman" w:hAnsi="Times New Roman"/>
          <w:sz w:val="28"/>
          <w:szCs w:val="28"/>
          <w:lang w:val="uk-UA"/>
        </w:rPr>
        <w:t>Шахай А. Философия политики / А. Шахай, М. Якубовськи</w:t>
      </w:r>
      <w:r>
        <w:rPr>
          <w:rFonts w:ascii="Times New Roman" w:hAnsi="Times New Roman"/>
          <w:sz w:val="28"/>
          <w:szCs w:val="28"/>
          <w:lang w:val="uk-UA"/>
        </w:rPr>
        <w:t>й</w:t>
      </w:r>
      <w:r w:rsidRPr="00884E97">
        <w:rPr>
          <w:rFonts w:ascii="Times New Roman" w:hAnsi="Times New Roman"/>
          <w:sz w:val="28"/>
          <w:szCs w:val="28"/>
          <w:lang w:val="uk-UA"/>
        </w:rPr>
        <w:t xml:space="preserve">. – Х. : Изд-во </w:t>
      </w:r>
      <w:r w:rsidRPr="008953D2">
        <w:rPr>
          <w:rFonts w:ascii="Times New Roman" w:hAnsi="Times New Roman"/>
          <w:sz w:val="28"/>
          <w:szCs w:val="28"/>
          <w:lang w:val="uk-UA"/>
        </w:rPr>
        <w:t>Гуманитарный Центр, 2011. – 234 с.</w:t>
      </w:r>
    </w:p>
    <w:p w:rsidR="0052176C" w:rsidRPr="008953D2" w:rsidRDefault="0052176C" w:rsidP="008953D2">
      <w:pPr>
        <w:pStyle w:val="ListParagraph"/>
        <w:widowControl w:val="0"/>
        <w:numPr>
          <w:ilvl w:val="0"/>
          <w:numId w:val="11"/>
        </w:numPr>
        <w:tabs>
          <w:tab w:val="clear" w:pos="720"/>
          <w:tab w:val="num" w:pos="426"/>
        </w:tabs>
        <w:spacing w:after="0" w:line="240" w:lineRule="auto"/>
        <w:ind w:left="426" w:hanging="426"/>
        <w:jc w:val="both"/>
        <w:rPr>
          <w:rFonts w:ascii="Times New Roman" w:hAnsi="Times New Roman"/>
          <w:sz w:val="28"/>
          <w:szCs w:val="28"/>
        </w:rPr>
      </w:pPr>
      <w:r w:rsidRPr="008953D2">
        <w:rPr>
          <w:rFonts w:ascii="Times New Roman" w:hAnsi="Times New Roman"/>
          <w:sz w:val="28"/>
          <w:szCs w:val="28"/>
        </w:rPr>
        <w:t xml:space="preserve">Шведа Ю. Політичні партії: енциклопедичний словник / Ю. Шведа. – Львів : Астролябія, 2005. – 488 с.              </w:t>
      </w:r>
    </w:p>
    <w:sectPr w:rsidR="0052176C" w:rsidRPr="008953D2" w:rsidSect="008953D2">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6C" w:rsidRDefault="0052176C">
      <w:r>
        <w:separator/>
      </w:r>
    </w:p>
  </w:endnote>
  <w:endnote w:type="continuationSeparator" w:id="1">
    <w:p w:rsidR="0052176C" w:rsidRDefault="00521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wiss911 XCm BT">
    <w:altName w:val="Impact"/>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6C" w:rsidRDefault="0052176C">
      <w:r>
        <w:separator/>
      </w:r>
    </w:p>
  </w:footnote>
  <w:footnote w:type="continuationSeparator" w:id="1">
    <w:p w:rsidR="0052176C" w:rsidRDefault="0052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6C" w:rsidRDefault="0052176C" w:rsidP="00A17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76C" w:rsidRDefault="0052176C" w:rsidP="005B1B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6C" w:rsidRDefault="0052176C" w:rsidP="00A17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176C" w:rsidRDefault="0052176C" w:rsidP="005B1B8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3">
    <w:nsid w:val="10264389"/>
    <w:multiLevelType w:val="hybridMultilevel"/>
    <w:tmpl w:val="21E0F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7A3E25"/>
    <w:multiLevelType w:val="hybridMultilevel"/>
    <w:tmpl w:val="AF328980"/>
    <w:lvl w:ilvl="0" w:tplc="0422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1D2A80"/>
    <w:multiLevelType w:val="hybridMultilevel"/>
    <w:tmpl w:val="3A065FDC"/>
    <w:lvl w:ilvl="0" w:tplc="0756EB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A468CE"/>
    <w:multiLevelType w:val="hybridMultilevel"/>
    <w:tmpl w:val="CA0A94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6B93762"/>
    <w:multiLevelType w:val="hybridMultilevel"/>
    <w:tmpl w:val="CEF425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A1745D"/>
    <w:multiLevelType w:val="hybridMultilevel"/>
    <w:tmpl w:val="C6482D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5451B4D"/>
    <w:multiLevelType w:val="hybridMultilevel"/>
    <w:tmpl w:val="399466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EB524F"/>
    <w:multiLevelType w:val="hybridMultilevel"/>
    <w:tmpl w:val="7FB6E452"/>
    <w:lvl w:ilvl="0" w:tplc="FBD6C4D8">
      <w:start w:val="1"/>
      <w:numFmt w:val="decimal"/>
      <w:pStyle w:val="3"/>
      <w:lvlText w:val="%1."/>
      <w:lvlJc w:val="left"/>
      <w:pPr>
        <w:tabs>
          <w:tab w:val="num" w:pos="1257"/>
        </w:tabs>
        <w:ind w:left="12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17F6C97"/>
    <w:multiLevelType w:val="hybridMultilevel"/>
    <w:tmpl w:val="3130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CC72DA3"/>
    <w:multiLevelType w:val="hybridMultilevel"/>
    <w:tmpl w:val="1ACC8E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11"/>
  </w:num>
  <w:num w:numId="5">
    <w:abstractNumId w:val="6"/>
  </w:num>
  <w:num w:numId="6">
    <w:abstractNumId w:val="5"/>
  </w:num>
  <w:num w:numId="7">
    <w:abstractNumId w:val="3"/>
  </w:num>
  <w:num w:numId="8">
    <w:abstractNumId w:val="10"/>
  </w:num>
  <w:num w:numId="9">
    <w:abstractNumId w:val="7"/>
  </w:num>
  <w:num w:numId="10">
    <w:abstractNumId w:val="12"/>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A08"/>
    <w:rsid w:val="00015A46"/>
    <w:rsid w:val="00040D23"/>
    <w:rsid w:val="00057172"/>
    <w:rsid w:val="00063004"/>
    <w:rsid w:val="000754DB"/>
    <w:rsid w:val="000B68DA"/>
    <w:rsid w:val="00112B94"/>
    <w:rsid w:val="00145B39"/>
    <w:rsid w:val="00196C32"/>
    <w:rsid w:val="00266E69"/>
    <w:rsid w:val="002A73D1"/>
    <w:rsid w:val="002B6715"/>
    <w:rsid w:val="002D1A08"/>
    <w:rsid w:val="00374699"/>
    <w:rsid w:val="003D11F5"/>
    <w:rsid w:val="003E7771"/>
    <w:rsid w:val="004068BD"/>
    <w:rsid w:val="004314A8"/>
    <w:rsid w:val="00432B10"/>
    <w:rsid w:val="004B20DA"/>
    <w:rsid w:val="004C0531"/>
    <w:rsid w:val="00505D1A"/>
    <w:rsid w:val="0052176C"/>
    <w:rsid w:val="005B1B80"/>
    <w:rsid w:val="005D0DDE"/>
    <w:rsid w:val="00654920"/>
    <w:rsid w:val="00722C09"/>
    <w:rsid w:val="00747110"/>
    <w:rsid w:val="00787604"/>
    <w:rsid w:val="00794663"/>
    <w:rsid w:val="007A3E66"/>
    <w:rsid w:val="007B3423"/>
    <w:rsid w:val="007C4B89"/>
    <w:rsid w:val="007D5F73"/>
    <w:rsid w:val="00870679"/>
    <w:rsid w:val="00884E97"/>
    <w:rsid w:val="008953D2"/>
    <w:rsid w:val="008C3562"/>
    <w:rsid w:val="008D376F"/>
    <w:rsid w:val="009B726F"/>
    <w:rsid w:val="009D59C6"/>
    <w:rsid w:val="009D746E"/>
    <w:rsid w:val="009E0B86"/>
    <w:rsid w:val="00A04E7C"/>
    <w:rsid w:val="00A17FC8"/>
    <w:rsid w:val="00A40F5E"/>
    <w:rsid w:val="00AB5DA2"/>
    <w:rsid w:val="00AF7D0D"/>
    <w:rsid w:val="00B855C1"/>
    <w:rsid w:val="00BA4A11"/>
    <w:rsid w:val="00C036B8"/>
    <w:rsid w:val="00C57B5B"/>
    <w:rsid w:val="00C73482"/>
    <w:rsid w:val="00CA79DF"/>
    <w:rsid w:val="00DC2E83"/>
    <w:rsid w:val="00DF18BE"/>
    <w:rsid w:val="00E24994"/>
    <w:rsid w:val="00E95D88"/>
    <w:rsid w:val="00EB7209"/>
    <w:rsid w:val="00ED0C6F"/>
    <w:rsid w:val="00EF7E5B"/>
    <w:rsid w:val="00F11E2C"/>
    <w:rsid w:val="00F7209E"/>
    <w:rsid w:val="00FA7D5B"/>
    <w:rsid w:val="00FF55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08"/>
    <w:pPr>
      <w:suppressAutoHyphens/>
    </w:pPr>
    <w:rPr>
      <w:sz w:val="28"/>
      <w:szCs w:val="20"/>
      <w:lang w:val="ru-RU" w:eastAsia="zh-CN"/>
    </w:rPr>
  </w:style>
  <w:style w:type="paragraph" w:styleId="Heading1">
    <w:name w:val="heading 1"/>
    <w:basedOn w:val="Normal"/>
    <w:next w:val="Normal"/>
    <w:link w:val="Heading1Char"/>
    <w:uiPriority w:val="99"/>
    <w:qFormat/>
    <w:rsid w:val="00B855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D1A08"/>
    <w:pPr>
      <w:keepNext/>
      <w:widowControl w:val="0"/>
      <w:numPr>
        <w:ilvl w:val="1"/>
        <w:numId w:val="1"/>
      </w:numPr>
      <w:overflowPunct w:val="0"/>
      <w:autoSpaceDE w:val="0"/>
      <w:jc w:val="center"/>
      <w:textAlignment w:val="baseline"/>
      <w:outlineLvl w:val="1"/>
    </w:pPr>
  </w:style>
  <w:style w:type="paragraph" w:styleId="Heading3">
    <w:name w:val="heading 3"/>
    <w:basedOn w:val="Normal"/>
    <w:next w:val="Normal"/>
    <w:link w:val="Heading3Char"/>
    <w:uiPriority w:val="99"/>
    <w:qFormat/>
    <w:rsid w:val="00B855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D7C"/>
    <w:rPr>
      <w:rFonts w:asciiTheme="majorHAnsi" w:eastAsiaTheme="majorEastAsia" w:hAnsiTheme="majorHAnsi" w:cstheme="majorBidi"/>
      <w:b/>
      <w:bCs/>
      <w:kern w:val="32"/>
      <w:sz w:val="32"/>
      <w:szCs w:val="32"/>
      <w:lang w:val="ru-RU" w:eastAsia="zh-CN"/>
    </w:rPr>
  </w:style>
  <w:style w:type="character" w:customStyle="1" w:styleId="Heading2Char">
    <w:name w:val="Heading 2 Char"/>
    <w:basedOn w:val="DefaultParagraphFont"/>
    <w:link w:val="Heading2"/>
    <w:uiPriority w:val="9"/>
    <w:semiHidden/>
    <w:rsid w:val="00EE5D7C"/>
    <w:rPr>
      <w:rFonts w:asciiTheme="majorHAnsi" w:eastAsiaTheme="majorEastAsia" w:hAnsiTheme="majorHAnsi" w:cstheme="majorBidi"/>
      <w:b/>
      <w:bCs/>
      <w:i/>
      <w:iCs/>
      <w:sz w:val="28"/>
      <w:szCs w:val="28"/>
      <w:lang w:val="ru-RU" w:eastAsia="zh-CN"/>
    </w:rPr>
  </w:style>
  <w:style w:type="character" w:customStyle="1" w:styleId="Heading3Char">
    <w:name w:val="Heading 3 Char"/>
    <w:basedOn w:val="DefaultParagraphFont"/>
    <w:link w:val="Heading3"/>
    <w:uiPriority w:val="9"/>
    <w:semiHidden/>
    <w:rsid w:val="00EE5D7C"/>
    <w:rPr>
      <w:rFonts w:asciiTheme="majorHAnsi" w:eastAsiaTheme="majorEastAsia" w:hAnsiTheme="majorHAnsi" w:cstheme="majorBidi"/>
      <w:b/>
      <w:bCs/>
      <w:sz w:val="26"/>
      <w:szCs w:val="26"/>
      <w:lang w:val="ru-RU" w:eastAsia="zh-CN"/>
    </w:rPr>
  </w:style>
  <w:style w:type="paragraph" w:customStyle="1" w:styleId="1">
    <w:name w:val="Нумерованный список1"/>
    <w:basedOn w:val="Normal"/>
    <w:uiPriority w:val="99"/>
    <w:rsid w:val="002D1A08"/>
    <w:pPr>
      <w:numPr>
        <w:numId w:val="2"/>
      </w:numPr>
      <w:jc w:val="both"/>
    </w:pPr>
    <w:rPr>
      <w:lang w:val="uk-UA"/>
    </w:rPr>
  </w:style>
  <w:style w:type="paragraph" w:styleId="BodyTextIndent">
    <w:name w:val="Body Text Indent"/>
    <w:basedOn w:val="Normal"/>
    <w:link w:val="BodyTextIndentChar"/>
    <w:uiPriority w:val="99"/>
    <w:rsid w:val="002D1A08"/>
    <w:pPr>
      <w:ind w:firstLine="720"/>
      <w:jc w:val="both"/>
    </w:pPr>
    <w:rPr>
      <w:lang w:val="uk-UA"/>
    </w:rPr>
  </w:style>
  <w:style w:type="character" w:customStyle="1" w:styleId="BodyTextIndentChar">
    <w:name w:val="Body Text Indent Char"/>
    <w:basedOn w:val="DefaultParagraphFont"/>
    <w:link w:val="BodyTextIndent"/>
    <w:uiPriority w:val="99"/>
    <w:semiHidden/>
    <w:rsid w:val="00EE5D7C"/>
    <w:rPr>
      <w:sz w:val="28"/>
      <w:szCs w:val="20"/>
      <w:lang w:val="ru-RU" w:eastAsia="zh-CN"/>
    </w:rPr>
  </w:style>
  <w:style w:type="paragraph" w:customStyle="1" w:styleId="10">
    <w:name w:val="Стиль1"/>
    <w:link w:val="11"/>
    <w:uiPriority w:val="99"/>
    <w:rsid w:val="002D1A08"/>
    <w:pPr>
      <w:widowControl w:val="0"/>
      <w:suppressAutoHyphens/>
    </w:pPr>
    <w:rPr>
      <w:rFonts w:ascii="Swiss911 XCm BT" w:hAnsi="Swiss911 XCm BT" w:cs="Swiss911 XCm BT"/>
      <w:spacing w:val="-1"/>
      <w:kern w:val="1"/>
      <w:sz w:val="24"/>
      <w:szCs w:val="20"/>
      <w:lang w:val="ru-RU" w:eastAsia="zh-CN"/>
    </w:rPr>
  </w:style>
  <w:style w:type="paragraph" w:styleId="BodyText">
    <w:name w:val="Body Text"/>
    <w:basedOn w:val="Normal"/>
    <w:link w:val="BodyTextChar"/>
    <w:uiPriority w:val="99"/>
    <w:rsid w:val="00B855C1"/>
    <w:pPr>
      <w:spacing w:after="120"/>
    </w:pPr>
  </w:style>
  <w:style w:type="character" w:customStyle="1" w:styleId="BodyTextChar">
    <w:name w:val="Body Text Char"/>
    <w:basedOn w:val="DefaultParagraphFont"/>
    <w:link w:val="BodyText"/>
    <w:uiPriority w:val="99"/>
    <w:semiHidden/>
    <w:rsid w:val="00EE5D7C"/>
    <w:rPr>
      <w:sz w:val="28"/>
      <w:szCs w:val="20"/>
      <w:lang w:val="ru-RU" w:eastAsia="zh-CN"/>
    </w:rPr>
  </w:style>
  <w:style w:type="paragraph" w:customStyle="1" w:styleId="12">
    <w:name w:val="заголовок 1"/>
    <w:basedOn w:val="Normal"/>
    <w:next w:val="Normal"/>
    <w:uiPriority w:val="99"/>
    <w:rsid w:val="00B855C1"/>
    <w:pPr>
      <w:keepNext/>
      <w:suppressAutoHyphens w:val="0"/>
      <w:jc w:val="center"/>
    </w:pPr>
    <w:rPr>
      <w:b/>
      <w:i/>
      <w:sz w:val="24"/>
      <w:lang w:val="uk-UA" w:eastAsia="ru-RU"/>
    </w:rPr>
  </w:style>
  <w:style w:type="paragraph" w:customStyle="1" w:styleId="a">
    <w:name w:val="Заголовок"/>
    <w:basedOn w:val="Normal"/>
    <w:next w:val="BodyText"/>
    <w:uiPriority w:val="99"/>
    <w:rsid w:val="00B855C1"/>
    <w:pPr>
      <w:widowControl w:val="0"/>
      <w:overflowPunct w:val="0"/>
      <w:autoSpaceDE w:val="0"/>
      <w:jc w:val="center"/>
      <w:textAlignment w:val="baseline"/>
    </w:pPr>
  </w:style>
  <w:style w:type="paragraph" w:styleId="BodyTextIndent2">
    <w:name w:val="Body Text Indent 2"/>
    <w:basedOn w:val="Normal"/>
    <w:link w:val="BodyTextIndent2Char"/>
    <w:uiPriority w:val="99"/>
    <w:rsid w:val="00722C09"/>
    <w:pPr>
      <w:suppressAutoHyphens w:val="0"/>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rsid w:val="00EE5D7C"/>
    <w:rPr>
      <w:sz w:val="28"/>
      <w:szCs w:val="20"/>
      <w:lang w:val="ru-RU" w:eastAsia="zh-CN"/>
    </w:rPr>
  </w:style>
  <w:style w:type="paragraph" w:customStyle="1" w:styleId="BodyTextIndent21">
    <w:name w:val="Body Text Indent 21"/>
    <w:basedOn w:val="Normal"/>
    <w:uiPriority w:val="99"/>
    <w:rsid w:val="00722C09"/>
    <w:pPr>
      <w:suppressAutoHyphens w:val="0"/>
      <w:ind w:left="1418" w:hanging="851"/>
      <w:jc w:val="both"/>
    </w:pPr>
    <w:rPr>
      <w:sz w:val="24"/>
      <w:lang w:val="uk-UA" w:eastAsia="ru-RU"/>
    </w:rPr>
  </w:style>
  <w:style w:type="paragraph" w:customStyle="1" w:styleId="3">
    <w:name w:val="Стиль3"/>
    <w:basedOn w:val="BodyTextIndent21"/>
    <w:uiPriority w:val="99"/>
    <w:rsid w:val="00722C09"/>
    <w:pPr>
      <w:numPr>
        <w:numId w:val="8"/>
      </w:numPr>
    </w:pPr>
    <w:rPr>
      <w:sz w:val="32"/>
      <w:szCs w:val="32"/>
    </w:rPr>
  </w:style>
  <w:style w:type="paragraph" w:customStyle="1" w:styleId="2">
    <w:name w:val="Стиль2"/>
    <w:basedOn w:val="BodyTextIndent21"/>
    <w:uiPriority w:val="99"/>
    <w:rsid w:val="00722C09"/>
    <w:pPr>
      <w:ind w:left="0" w:firstLine="0"/>
      <w:jc w:val="center"/>
    </w:pPr>
    <w:rPr>
      <w:b/>
      <w:i/>
      <w:sz w:val="32"/>
      <w:szCs w:val="32"/>
    </w:rPr>
  </w:style>
  <w:style w:type="paragraph" w:styleId="ListParagraph">
    <w:name w:val="List Paragraph"/>
    <w:basedOn w:val="Normal"/>
    <w:uiPriority w:val="99"/>
    <w:qFormat/>
    <w:rsid w:val="00722C09"/>
    <w:pPr>
      <w:suppressAutoHyphens w:val="0"/>
      <w:spacing w:after="200" w:line="276" w:lineRule="auto"/>
      <w:ind w:left="720"/>
      <w:contextualSpacing/>
    </w:pPr>
    <w:rPr>
      <w:rFonts w:ascii="Calibri" w:hAnsi="Calibri"/>
      <w:sz w:val="22"/>
      <w:szCs w:val="22"/>
      <w:lang w:eastAsia="en-US"/>
    </w:rPr>
  </w:style>
  <w:style w:type="paragraph" w:styleId="Title">
    <w:name w:val="Title"/>
    <w:basedOn w:val="Normal"/>
    <w:link w:val="TitleChar1"/>
    <w:uiPriority w:val="99"/>
    <w:qFormat/>
    <w:rsid w:val="00722C09"/>
    <w:pPr>
      <w:suppressAutoHyphens w:val="0"/>
      <w:spacing w:line="360" w:lineRule="auto"/>
      <w:ind w:left="397" w:right="-624"/>
      <w:jc w:val="center"/>
    </w:pPr>
    <w:rPr>
      <w:rFonts w:eastAsia="MS Mincho"/>
      <w:lang w:val="uk-UA" w:eastAsia="ru-RU"/>
    </w:rPr>
  </w:style>
  <w:style w:type="character" w:customStyle="1" w:styleId="TitleChar">
    <w:name w:val="Title Char"/>
    <w:basedOn w:val="DefaultParagraphFont"/>
    <w:link w:val="Title"/>
    <w:uiPriority w:val="99"/>
    <w:locked/>
    <w:rsid w:val="005B1B80"/>
    <w:rPr>
      <w:rFonts w:ascii="Bookman Old Style" w:hAnsi="Bookman Old Style" w:cs="Bookman Old Style"/>
      <w:sz w:val="28"/>
      <w:szCs w:val="28"/>
      <w:lang w:val="uk-UA" w:eastAsia="uk-UA" w:bidi="ar-SA"/>
    </w:rPr>
  </w:style>
  <w:style w:type="character" w:customStyle="1" w:styleId="TitleChar1">
    <w:name w:val="Title Char1"/>
    <w:basedOn w:val="DefaultParagraphFont"/>
    <w:link w:val="Title"/>
    <w:uiPriority w:val="99"/>
    <w:locked/>
    <w:rsid w:val="00722C09"/>
    <w:rPr>
      <w:rFonts w:eastAsia="MS Mincho" w:cs="Times New Roman"/>
      <w:sz w:val="28"/>
      <w:lang w:val="uk-UA" w:eastAsia="ru-RU" w:bidi="ar-SA"/>
    </w:rPr>
  </w:style>
  <w:style w:type="paragraph" w:customStyle="1" w:styleId="21">
    <w:name w:val="Основной текст с отступом 21"/>
    <w:basedOn w:val="Normal"/>
    <w:uiPriority w:val="99"/>
    <w:rsid w:val="00722C09"/>
    <w:pPr>
      <w:suppressAutoHyphens w:val="0"/>
      <w:ind w:left="1418" w:hanging="851"/>
      <w:jc w:val="both"/>
    </w:pPr>
    <w:rPr>
      <w:sz w:val="24"/>
      <w:lang w:val="uk-UA" w:eastAsia="ru-RU"/>
    </w:rPr>
  </w:style>
  <w:style w:type="character" w:customStyle="1" w:styleId="title1">
    <w:name w:val="title1"/>
    <w:basedOn w:val="DefaultParagraphFont"/>
    <w:uiPriority w:val="99"/>
    <w:rsid w:val="00722C09"/>
    <w:rPr>
      <w:rFonts w:cs="Times New Roman"/>
      <w:b/>
      <w:bCs/>
      <w:sz w:val="24"/>
      <w:szCs w:val="24"/>
    </w:rPr>
  </w:style>
  <w:style w:type="character" w:styleId="Strong">
    <w:name w:val="Strong"/>
    <w:basedOn w:val="DefaultParagraphFont"/>
    <w:uiPriority w:val="99"/>
    <w:qFormat/>
    <w:rsid w:val="00722C09"/>
    <w:rPr>
      <w:rFonts w:cs="Times New Roman"/>
      <w:b/>
      <w:bCs/>
    </w:rPr>
  </w:style>
  <w:style w:type="character" w:styleId="Hyperlink">
    <w:name w:val="Hyperlink"/>
    <w:basedOn w:val="DefaultParagraphFont"/>
    <w:uiPriority w:val="99"/>
    <w:rsid w:val="00722C09"/>
    <w:rPr>
      <w:rFonts w:cs="Times New Roman"/>
      <w:color w:val="0000FF"/>
      <w:u w:val="single"/>
    </w:rPr>
  </w:style>
  <w:style w:type="paragraph" w:styleId="Header">
    <w:name w:val="header"/>
    <w:basedOn w:val="Normal"/>
    <w:link w:val="HeaderChar"/>
    <w:uiPriority w:val="99"/>
    <w:rsid w:val="005B1B80"/>
    <w:pPr>
      <w:tabs>
        <w:tab w:val="center" w:pos="4677"/>
        <w:tab w:val="right" w:pos="9355"/>
      </w:tabs>
    </w:pPr>
  </w:style>
  <w:style w:type="character" w:customStyle="1" w:styleId="HeaderChar">
    <w:name w:val="Header Char"/>
    <w:basedOn w:val="DefaultParagraphFont"/>
    <w:link w:val="Header"/>
    <w:uiPriority w:val="99"/>
    <w:semiHidden/>
    <w:rsid w:val="00EE5D7C"/>
    <w:rPr>
      <w:sz w:val="28"/>
      <w:szCs w:val="20"/>
      <w:lang w:val="ru-RU" w:eastAsia="zh-CN"/>
    </w:rPr>
  </w:style>
  <w:style w:type="character" w:styleId="PageNumber">
    <w:name w:val="page number"/>
    <w:basedOn w:val="DefaultParagraphFont"/>
    <w:uiPriority w:val="99"/>
    <w:rsid w:val="005B1B80"/>
    <w:rPr>
      <w:rFonts w:cs="Times New Roman"/>
    </w:rPr>
  </w:style>
  <w:style w:type="character" w:customStyle="1" w:styleId="11">
    <w:name w:val="Стиль1 Знак"/>
    <w:basedOn w:val="DefaultParagraphFont"/>
    <w:link w:val="10"/>
    <w:uiPriority w:val="99"/>
    <w:locked/>
    <w:rsid w:val="005B1B80"/>
    <w:rPr>
      <w:rFonts w:ascii="Swiss911 XCm BT" w:hAnsi="Swiss911 XCm BT" w:cs="Swiss911 XCm BT"/>
      <w:kern w:val="1"/>
      <w:sz w:val="24"/>
      <w:lang w:val="ru-RU" w:eastAsia="zh-CN" w:bidi="ar-SA"/>
    </w:rPr>
  </w:style>
  <w:style w:type="paragraph" w:styleId="Footer">
    <w:name w:val="footer"/>
    <w:basedOn w:val="Normal"/>
    <w:link w:val="FooterChar"/>
    <w:uiPriority w:val="99"/>
    <w:rsid w:val="00E95D88"/>
    <w:pPr>
      <w:tabs>
        <w:tab w:val="center" w:pos="4677"/>
        <w:tab w:val="right" w:pos="9355"/>
      </w:tabs>
    </w:pPr>
  </w:style>
  <w:style w:type="character" w:customStyle="1" w:styleId="FooterChar">
    <w:name w:val="Footer Char"/>
    <w:basedOn w:val="DefaultParagraphFont"/>
    <w:link w:val="Footer"/>
    <w:uiPriority w:val="99"/>
    <w:semiHidden/>
    <w:rsid w:val="00EE5D7C"/>
    <w:rPr>
      <w:sz w:val="28"/>
      <w:szCs w:val="20"/>
      <w:lang w:val="ru-RU" w:eastAsia="zh-CN"/>
    </w:rPr>
  </w:style>
  <w:style w:type="table" w:styleId="TableGrid">
    <w:name w:val="Table Grid"/>
    <w:basedOn w:val="TableNormal"/>
    <w:uiPriority w:val="99"/>
    <w:rsid w:val="009D74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ss.gov.ua/articles/1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5308</Words>
  <Characters>30258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Екзаменаційні білети до вступного іспиту в аспірантуру</dc:title>
  <dc:subject/>
  <dc:creator>Politologi</dc:creator>
  <cp:keywords/>
  <dc:description/>
  <cp:lastModifiedBy>Admin</cp:lastModifiedBy>
  <cp:revision>2</cp:revision>
  <cp:lastPrinted>2016-07-02T08:56:00Z</cp:lastPrinted>
  <dcterms:created xsi:type="dcterms:W3CDTF">2020-08-19T08:14:00Z</dcterms:created>
  <dcterms:modified xsi:type="dcterms:W3CDTF">2020-08-19T08:14:00Z</dcterms:modified>
</cp:coreProperties>
</file>